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6EE7" w14:textId="0B9FFD44" w:rsidR="00F80EDD" w:rsidRPr="0001334B" w:rsidRDefault="00F80EDD" w:rsidP="00B34237">
      <w:pPr>
        <w:pStyle w:val="1L1HEADING"/>
        <w:spacing w:before="0"/>
        <w:rPr>
          <w:lang w:val="en-GB"/>
        </w:rPr>
      </w:pPr>
      <w:r w:rsidRPr="0001334B">
        <w:rPr>
          <w:lang w:val="en-GB"/>
        </w:rPr>
        <w:t xml:space="preserve">TRIP RISK LEVEL ASSESSMENT </w:t>
      </w:r>
    </w:p>
    <w:tbl>
      <w:tblPr>
        <w:tblW w:w="969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684"/>
        <w:gridCol w:w="1685"/>
        <w:gridCol w:w="1684"/>
        <w:gridCol w:w="1685"/>
        <w:gridCol w:w="1685"/>
      </w:tblGrid>
      <w:tr w:rsidR="00395F7C" w:rsidRPr="0001334B" w14:paraId="27651B4A" w14:textId="77777777" w:rsidTr="00012485">
        <w:trPr>
          <w:trHeight w:val="473"/>
          <w:tblHeader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4C4864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9A273C0" w14:textId="77777777" w:rsidR="00F80EDD" w:rsidRPr="0001334B" w:rsidRDefault="00F80EDD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lang w:val="en-GB"/>
              </w:rPr>
              <w:t>FACTOR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00B05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83F72CD" w14:textId="77777777" w:rsidR="00F80EDD" w:rsidRPr="0001334B" w:rsidRDefault="00F80EDD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lang w:val="en-GB"/>
              </w:rPr>
              <w:t>VERY LOW (1)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92D05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5240B98" w14:textId="4E99E0DD" w:rsidR="00F80EDD" w:rsidRPr="0001334B" w:rsidRDefault="0001334B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lang w:val="en-GB"/>
              </w:rPr>
              <w:t>LOW (</w:t>
            </w:r>
            <w:r w:rsidR="00F80EDD" w:rsidRPr="0001334B">
              <w:rPr>
                <w:lang w:val="en-GB"/>
              </w:rPr>
              <w:t>2)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FFF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2DDC05A" w14:textId="77777777" w:rsidR="00F80EDD" w:rsidRPr="0001334B" w:rsidRDefault="00F80EDD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color w:val="000000" w:themeColor="text1"/>
                <w:lang w:val="en-GB"/>
              </w:rPr>
              <w:t>MEDIUM (3)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FC0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0291963" w14:textId="77777777" w:rsidR="00F80EDD" w:rsidRPr="0001334B" w:rsidRDefault="00F80EDD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color w:val="000000" w:themeColor="text1"/>
                <w:lang w:val="en-GB"/>
              </w:rPr>
              <w:t>HIGH (4)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F00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3BF9287" w14:textId="77777777" w:rsidR="00F80EDD" w:rsidRPr="0001334B" w:rsidRDefault="00F80EDD" w:rsidP="00091BDC">
            <w:pPr>
              <w:pStyle w:val="5TABLEHEAD"/>
              <w:jc w:val="left"/>
              <w:rPr>
                <w:lang w:val="en-GB"/>
              </w:rPr>
            </w:pPr>
            <w:r w:rsidRPr="0001334B">
              <w:rPr>
                <w:lang w:val="en-GB"/>
              </w:rPr>
              <w:t>VERY HIGH (5)</w:t>
            </w:r>
          </w:p>
        </w:tc>
      </w:tr>
      <w:tr w:rsidR="00395F7C" w:rsidRPr="0001334B" w14:paraId="1C9893CC" w14:textId="77777777" w:rsidTr="002A3B4A">
        <w:trPr>
          <w:trHeight w:val="2041"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CD4AA5D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t>Journey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98B2BD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journey is </w:t>
            </w:r>
            <w:r w:rsidRPr="0001334B">
              <w:rPr>
                <w:b/>
                <w:bCs/>
              </w:rPr>
              <w:t xml:space="preserve">not </w:t>
            </w:r>
            <w:r w:rsidRPr="0001334B">
              <w:t>likely to involve exposure to security threats for team members, participants, other stakeholders.</w:t>
            </w:r>
          </w:p>
          <w:p w14:paraId="3E0DC75D" w14:textId="77777777" w:rsidR="00F80EDD" w:rsidRPr="0001334B" w:rsidRDefault="00F80EDD" w:rsidP="00091BDC">
            <w:pPr>
              <w:pStyle w:val="5Tablebody"/>
            </w:pPr>
          </w:p>
          <w:p w14:paraId="31A6184C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negligible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FEE976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journey is </w:t>
            </w:r>
            <w:r w:rsidRPr="0001334B">
              <w:rPr>
                <w:b/>
                <w:bCs/>
              </w:rPr>
              <w:t xml:space="preserve">somewhat </w:t>
            </w:r>
            <w:r w:rsidRPr="0001334B">
              <w:t>likely to involve exposure to security threats for team members, participants, other stakeholders.</w:t>
            </w:r>
          </w:p>
          <w:p w14:paraId="0D4F2325" w14:textId="77777777" w:rsidR="00F80EDD" w:rsidRPr="0001334B" w:rsidRDefault="00F80EDD" w:rsidP="00091BDC">
            <w:pPr>
              <w:pStyle w:val="5Tablebody"/>
            </w:pPr>
          </w:p>
          <w:p w14:paraId="3003FCA9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minor</w:t>
            </w:r>
            <w:r w:rsidRPr="0001334B">
              <w:t xml:space="preserve"> impact.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400BE68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journey is </w:t>
            </w:r>
            <w:r w:rsidRPr="0001334B">
              <w:rPr>
                <w:b/>
                <w:bCs/>
              </w:rPr>
              <w:t>reasonably</w:t>
            </w:r>
            <w:r w:rsidRPr="0001334B">
              <w:t xml:space="preserve"> likely to involve exposure to security threats for team members, participants, other stakeholders.</w:t>
            </w:r>
          </w:p>
          <w:p w14:paraId="4B955B8B" w14:textId="77777777" w:rsidR="00F80EDD" w:rsidRPr="0001334B" w:rsidRDefault="00F80EDD" w:rsidP="00091BDC">
            <w:pPr>
              <w:pStyle w:val="5Tablebody"/>
            </w:pPr>
          </w:p>
          <w:p w14:paraId="3BE5D371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moderate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AED57C2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journey is </w:t>
            </w:r>
            <w:r w:rsidRPr="0001334B">
              <w:rPr>
                <w:b/>
                <w:bCs/>
              </w:rPr>
              <w:t>likely</w:t>
            </w:r>
            <w:r w:rsidRPr="0001334B">
              <w:t xml:space="preserve"> to involve exposure to security threats for team members, participants, other stakeholders.</w:t>
            </w:r>
          </w:p>
          <w:p w14:paraId="7E4CB924" w14:textId="77777777" w:rsidR="00F80EDD" w:rsidRPr="0001334B" w:rsidRDefault="00F80EDD" w:rsidP="00091BDC">
            <w:pPr>
              <w:pStyle w:val="5Tablebody"/>
            </w:pPr>
          </w:p>
          <w:p w14:paraId="60678A18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major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F29A9D5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journey is </w:t>
            </w:r>
            <w:r w:rsidRPr="0001334B">
              <w:rPr>
                <w:b/>
                <w:bCs/>
              </w:rPr>
              <w:t>highly</w:t>
            </w:r>
            <w:r w:rsidRPr="0001334B">
              <w:t xml:space="preserve"> likely to involve exposure to security threats for team members, participants, other stakeholders.</w:t>
            </w:r>
          </w:p>
          <w:p w14:paraId="7C655EE4" w14:textId="77777777" w:rsidR="00F80EDD" w:rsidRPr="0001334B" w:rsidRDefault="00F80EDD" w:rsidP="00091BDC">
            <w:pPr>
              <w:pStyle w:val="5Tablebody"/>
            </w:pPr>
          </w:p>
          <w:p w14:paraId="57F63D40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critical</w:t>
            </w:r>
            <w:r w:rsidRPr="0001334B">
              <w:t xml:space="preserve"> impact.</w:t>
            </w:r>
          </w:p>
        </w:tc>
      </w:tr>
      <w:tr w:rsidR="00395F7C" w:rsidRPr="0001334B" w14:paraId="464C1FB0" w14:textId="77777777" w:rsidTr="00072982">
        <w:trPr>
          <w:trHeight w:val="1871"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46AC0E5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t>Destination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E76C51E" w14:textId="77777777" w:rsidR="00F80EDD" w:rsidRPr="0001334B" w:rsidRDefault="00F80EDD" w:rsidP="00091BDC">
            <w:pPr>
              <w:pStyle w:val="5Tablebody"/>
            </w:pPr>
            <w:r w:rsidRPr="0001334B">
              <w:t xml:space="preserve">Destination experiences </w:t>
            </w:r>
            <w:r w:rsidRPr="0001334B">
              <w:rPr>
                <w:b/>
                <w:bCs/>
              </w:rPr>
              <w:t>rare</w:t>
            </w:r>
            <w:r w:rsidRPr="0001334B">
              <w:t xml:space="preserve"> security threats (crime, terrorism, civil unrest, conflict, arrest, surveillance).</w:t>
            </w:r>
          </w:p>
          <w:p w14:paraId="1D74E505" w14:textId="77777777" w:rsidR="00F80EDD" w:rsidRPr="0001334B" w:rsidRDefault="00F80EDD" w:rsidP="00091BDC">
            <w:pPr>
              <w:pStyle w:val="5Tablebody"/>
            </w:pPr>
          </w:p>
          <w:p w14:paraId="2882B17B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negligible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8DF8C28" w14:textId="77777777" w:rsidR="00F80EDD" w:rsidRPr="0001334B" w:rsidRDefault="00F80EDD" w:rsidP="00091BDC">
            <w:pPr>
              <w:pStyle w:val="5Tablebody"/>
            </w:pPr>
            <w:r w:rsidRPr="0001334B">
              <w:t xml:space="preserve">Destination experiences </w:t>
            </w:r>
            <w:r w:rsidRPr="0001334B">
              <w:rPr>
                <w:b/>
                <w:bCs/>
              </w:rPr>
              <w:t>occasional</w:t>
            </w:r>
            <w:r w:rsidRPr="0001334B">
              <w:t xml:space="preserve"> security threats (crime, terrorism, civil unrest, conflict, arrest, surveillance).</w:t>
            </w:r>
          </w:p>
          <w:p w14:paraId="7310B784" w14:textId="77777777" w:rsidR="00F80EDD" w:rsidRPr="0001334B" w:rsidRDefault="00F80EDD" w:rsidP="00091BDC">
            <w:pPr>
              <w:pStyle w:val="5Tablebody"/>
            </w:pPr>
          </w:p>
          <w:p w14:paraId="635D2CC0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minor</w:t>
            </w:r>
            <w:r w:rsidRPr="0001334B">
              <w:t xml:space="preserve"> impact.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8AADE0" w14:textId="77777777" w:rsidR="00F80EDD" w:rsidRPr="0001334B" w:rsidRDefault="00F80EDD" w:rsidP="00091BDC">
            <w:pPr>
              <w:pStyle w:val="5Tablebody"/>
            </w:pPr>
            <w:r w:rsidRPr="0001334B">
              <w:t xml:space="preserve">Destination experiences </w:t>
            </w:r>
            <w:r w:rsidRPr="0001334B">
              <w:rPr>
                <w:b/>
                <w:bCs/>
              </w:rPr>
              <w:t xml:space="preserve">periodic </w:t>
            </w:r>
            <w:r w:rsidRPr="0001334B">
              <w:t>security threats (crime, terrorism, civil unrest, conflict, arrest, surveillance).</w:t>
            </w:r>
          </w:p>
          <w:p w14:paraId="4B3D21F9" w14:textId="77777777" w:rsidR="00F80EDD" w:rsidRPr="0001334B" w:rsidRDefault="00F80EDD" w:rsidP="00091BDC">
            <w:pPr>
              <w:pStyle w:val="5Tablebody"/>
            </w:pPr>
          </w:p>
          <w:p w14:paraId="034D1EC2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moderate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0A1AF06" w14:textId="77777777" w:rsidR="00F80EDD" w:rsidRPr="0001334B" w:rsidRDefault="00F80EDD" w:rsidP="00091BDC">
            <w:pPr>
              <w:pStyle w:val="5Tablebody"/>
            </w:pPr>
            <w:r w:rsidRPr="0001334B">
              <w:t xml:space="preserve">Destination experiences </w:t>
            </w:r>
            <w:r w:rsidRPr="0001334B">
              <w:rPr>
                <w:b/>
                <w:bCs/>
              </w:rPr>
              <w:t>frequent</w:t>
            </w:r>
            <w:r w:rsidRPr="0001334B">
              <w:t xml:space="preserve"> security threats (crime, terrorism, civil unrest, conflict, arrest, surveillance).</w:t>
            </w:r>
          </w:p>
          <w:p w14:paraId="15C45C04" w14:textId="77777777" w:rsidR="00F80EDD" w:rsidRPr="0001334B" w:rsidRDefault="00F80EDD" w:rsidP="00091BDC">
            <w:pPr>
              <w:pStyle w:val="5Tablebody"/>
            </w:pPr>
          </w:p>
          <w:p w14:paraId="290ABFF9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major</w:t>
            </w:r>
            <w:r w:rsidRPr="0001334B">
              <w:t xml:space="preserve"> impact.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C7387FB" w14:textId="77777777" w:rsidR="00F80EDD" w:rsidRPr="0001334B" w:rsidRDefault="00F80EDD" w:rsidP="00091BDC">
            <w:pPr>
              <w:pStyle w:val="5Tablebody"/>
            </w:pPr>
            <w:r w:rsidRPr="0001334B">
              <w:t xml:space="preserve">Destination experiences </w:t>
            </w:r>
            <w:r w:rsidRPr="0001334B">
              <w:rPr>
                <w:b/>
                <w:bCs/>
              </w:rPr>
              <w:t>constant</w:t>
            </w:r>
            <w:r w:rsidRPr="0001334B">
              <w:t xml:space="preserve"> security threats (crime, terrorism, civil unrest, conflict, arrest, surveillance).</w:t>
            </w:r>
          </w:p>
          <w:p w14:paraId="17345777" w14:textId="77777777" w:rsidR="00F80EDD" w:rsidRPr="0001334B" w:rsidRDefault="00F80EDD" w:rsidP="00091BDC">
            <w:pPr>
              <w:pStyle w:val="5Tablebody"/>
            </w:pPr>
          </w:p>
          <w:p w14:paraId="4E0C3B4F" w14:textId="77777777" w:rsidR="00F80EDD" w:rsidRPr="0001334B" w:rsidRDefault="00F80EDD" w:rsidP="00091BDC">
            <w:pPr>
              <w:pStyle w:val="5Tablebody"/>
            </w:pPr>
            <w:r w:rsidRPr="0001334B">
              <w:t xml:space="preserve">Any incidents are likely to have </w:t>
            </w:r>
            <w:r w:rsidRPr="0001334B">
              <w:rPr>
                <w:b/>
                <w:bCs/>
              </w:rPr>
              <w:t>critical</w:t>
            </w:r>
            <w:r w:rsidRPr="0001334B">
              <w:t xml:space="preserve"> impact.</w:t>
            </w:r>
          </w:p>
        </w:tc>
      </w:tr>
      <w:tr w:rsidR="00395F7C" w:rsidRPr="0001334B" w14:paraId="14DD3BE0" w14:textId="77777777" w:rsidTr="00072982">
        <w:trPr>
          <w:trHeight w:val="2268"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168828B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t>Information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1650602" w14:textId="77777777" w:rsidR="00F80EDD" w:rsidRPr="0001334B" w:rsidRDefault="00F80EDD" w:rsidP="00091BDC">
            <w:pPr>
              <w:pStyle w:val="5Tablebody"/>
            </w:pPr>
            <w:r w:rsidRPr="0001334B">
              <w:t xml:space="preserve">Very low digital threats because actor(s) have </w:t>
            </w:r>
            <w:r w:rsidRPr="0001334B">
              <w:rPr>
                <w:b/>
                <w:bCs/>
              </w:rPr>
              <w:t>zero</w:t>
            </w:r>
            <w:r w:rsidRPr="0001334B">
              <w:t xml:space="preserve"> capabilities and/or are highly unlikely to target travellers.</w:t>
            </w:r>
          </w:p>
          <w:p w14:paraId="2BA449C7" w14:textId="77777777" w:rsidR="00F80EDD" w:rsidRPr="0001334B" w:rsidRDefault="00F80EDD" w:rsidP="00091BDC">
            <w:pPr>
              <w:pStyle w:val="5Tablebody"/>
            </w:pPr>
          </w:p>
          <w:p w14:paraId="51DD6F77" w14:textId="71357CEA" w:rsidR="00F80EDD" w:rsidRPr="0001334B" w:rsidRDefault="00F80EDD" w:rsidP="00091BDC">
            <w:pPr>
              <w:pStyle w:val="5Tablebody"/>
            </w:pPr>
            <w:r w:rsidRPr="0001334B">
              <w:t xml:space="preserve">Information content / sharing is </w:t>
            </w:r>
            <w:r w:rsidRPr="0001334B">
              <w:rPr>
                <w:b/>
                <w:bCs/>
              </w:rPr>
              <w:t>not likely</w:t>
            </w:r>
            <w:r w:rsidRPr="0001334B">
              <w:t xml:space="preserve"> to result in security incidents.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70A0D3C" w14:textId="77777777" w:rsidR="00F80EDD" w:rsidRPr="0001334B" w:rsidRDefault="00F80EDD" w:rsidP="00091BDC">
            <w:pPr>
              <w:pStyle w:val="5Tablebody"/>
            </w:pPr>
            <w:r w:rsidRPr="0001334B">
              <w:t xml:space="preserve">Low digital threats because actor(s) have </w:t>
            </w:r>
            <w:r w:rsidRPr="0001334B">
              <w:rPr>
                <w:b/>
                <w:bCs/>
              </w:rPr>
              <w:t>low</w:t>
            </w:r>
            <w:r w:rsidRPr="0001334B">
              <w:t xml:space="preserve"> capabilities and/or are unlikely to target travellers.</w:t>
            </w:r>
          </w:p>
          <w:p w14:paraId="17AA8AF2" w14:textId="77777777" w:rsidR="00F80EDD" w:rsidRPr="0001334B" w:rsidRDefault="00F80EDD" w:rsidP="00091BDC">
            <w:pPr>
              <w:pStyle w:val="5Tablebody"/>
            </w:pPr>
          </w:p>
          <w:p w14:paraId="333E042A" w14:textId="2C061305" w:rsidR="00F80EDD" w:rsidRPr="0001334B" w:rsidRDefault="00F80EDD" w:rsidP="00091BDC">
            <w:pPr>
              <w:pStyle w:val="5Tablebody"/>
            </w:pPr>
            <w:r w:rsidRPr="0001334B">
              <w:t xml:space="preserve">Information content / sharing is </w:t>
            </w:r>
            <w:r w:rsidRPr="0001334B">
              <w:rPr>
                <w:b/>
                <w:bCs/>
              </w:rPr>
              <w:t xml:space="preserve">somewhat </w:t>
            </w:r>
            <w:r w:rsidRPr="0001334B">
              <w:t>likely to result in security incidents.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D32975F" w14:textId="0FE9FACE" w:rsidR="00F80EDD" w:rsidRPr="0001334B" w:rsidRDefault="00F80EDD" w:rsidP="00091BDC">
            <w:pPr>
              <w:pStyle w:val="5Tablebody"/>
            </w:pPr>
            <w:r w:rsidRPr="0001334B">
              <w:t xml:space="preserve">Medium digital threats from </w:t>
            </w:r>
            <w:r w:rsidRPr="0001334B">
              <w:rPr>
                <w:b/>
                <w:bCs/>
              </w:rPr>
              <w:t>somewhat</w:t>
            </w:r>
            <w:r w:rsidRPr="0001334B">
              <w:t xml:space="preserve"> capable actor(s) who could potentially target travellers.</w:t>
            </w:r>
          </w:p>
          <w:p w14:paraId="48E608BA" w14:textId="77777777" w:rsidR="00F80EDD" w:rsidRPr="0001334B" w:rsidRDefault="00F80EDD" w:rsidP="00091BDC">
            <w:pPr>
              <w:pStyle w:val="5Tablebody"/>
            </w:pPr>
          </w:p>
          <w:p w14:paraId="3BE9B318" w14:textId="77777777" w:rsidR="00F80EDD" w:rsidRPr="0001334B" w:rsidRDefault="00F80EDD" w:rsidP="00091BDC">
            <w:pPr>
              <w:pStyle w:val="5Tablebody"/>
            </w:pPr>
            <w:r w:rsidRPr="0001334B">
              <w:t xml:space="preserve">Information content / sharing is </w:t>
            </w:r>
            <w:r w:rsidRPr="0001334B">
              <w:rPr>
                <w:b/>
                <w:bCs/>
              </w:rPr>
              <w:t>reasonably</w:t>
            </w:r>
            <w:r w:rsidRPr="0001334B">
              <w:t xml:space="preserve"> likely to result in security incidents.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F886C4C" w14:textId="1E477B51" w:rsidR="00F80EDD" w:rsidRPr="0001334B" w:rsidRDefault="00F80EDD" w:rsidP="00091BDC">
            <w:pPr>
              <w:pStyle w:val="5Tablebody"/>
            </w:pPr>
            <w:r w:rsidRPr="0001334B">
              <w:t xml:space="preserve">High digital threats from </w:t>
            </w:r>
            <w:r w:rsidRPr="0001334B">
              <w:rPr>
                <w:b/>
                <w:bCs/>
              </w:rPr>
              <w:t>capable</w:t>
            </w:r>
            <w:r w:rsidRPr="0001334B">
              <w:t xml:space="preserve"> actor(s) with known intent to target similar travellers.</w:t>
            </w:r>
          </w:p>
          <w:p w14:paraId="7FAF6B82" w14:textId="77777777" w:rsidR="00F80EDD" w:rsidRPr="0001334B" w:rsidRDefault="00F80EDD" w:rsidP="00091BDC">
            <w:pPr>
              <w:pStyle w:val="5Tablebody"/>
            </w:pPr>
          </w:p>
          <w:p w14:paraId="07BC5A82" w14:textId="77777777" w:rsidR="00F80EDD" w:rsidRPr="0001334B" w:rsidRDefault="00F80EDD" w:rsidP="00091BDC">
            <w:pPr>
              <w:pStyle w:val="5Tablebody"/>
            </w:pPr>
            <w:r w:rsidRPr="0001334B">
              <w:t xml:space="preserve">Information content / sharing </w:t>
            </w:r>
            <w:r w:rsidRPr="0001334B">
              <w:rPr>
                <w:b/>
                <w:bCs/>
              </w:rPr>
              <w:t>likely</w:t>
            </w:r>
            <w:r w:rsidRPr="0001334B">
              <w:t xml:space="preserve"> to result in security incidents.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FE8DF80" w14:textId="37529B08" w:rsidR="00F80EDD" w:rsidRPr="0001334B" w:rsidRDefault="00F80EDD" w:rsidP="00091BDC">
            <w:pPr>
              <w:pStyle w:val="5Tablebody"/>
            </w:pPr>
            <w:r w:rsidRPr="0001334B">
              <w:t xml:space="preserve">Very high digital threats from </w:t>
            </w:r>
            <w:r w:rsidRPr="0001334B">
              <w:rPr>
                <w:b/>
                <w:bCs/>
              </w:rPr>
              <w:t>highly capable</w:t>
            </w:r>
            <w:r w:rsidRPr="0001334B">
              <w:t xml:space="preserve"> actor(s) with known intent to target the travellers.</w:t>
            </w:r>
          </w:p>
          <w:p w14:paraId="03D32D23" w14:textId="77777777" w:rsidR="00F80EDD" w:rsidRPr="0001334B" w:rsidRDefault="00F80EDD" w:rsidP="00091BDC">
            <w:pPr>
              <w:pStyle w:val="5Tablebody"/>
            </w:pPr>
          </w:p>
          <w:p w14:paraId="57773FF3" w14:textId="77777777" w:rsidR="00F80EDD" w:rsidRPr="0001334B" w:rsidRDefault="00F80EDD" w:rsidP="00091BDC">
            <w:pPr>
              <w:pStyle w:val="5Tablebody"/>
            </w:pPr>
            <w:r w:rsidRPr="0001334B">
              <w:t xml:space="preserve">Information content / sharing is </w:t>
            </w:r>
            <w:r w:rsidRPr="0001334B">
              <w:rPr>
                <w:b/>
                <w:bCs/>
              </w:rPr>
              <w:t>highly likely</w:t>
            </w:r>
            <w:r w:rsidRPr="0001334B">
              <w:t xml:space="preserve"> to result in security incidents.</w:t>
            </w:r>
          </w:p>
        </w:tc>
      </w:tr>
      <w:tr w:rsidR="00395F7C" w:rsidRPr="0001334B" w14:paraId="2CF27E04" w14:textId="77777777" w:rsidTr="00072982">
        <w:trPr>
          <w:trHeight w:val="1814"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64EB7C0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t>Activity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EBFD25" w14:textId="77777777" w:rsidR="00F80EDD" w:rsidRPr="0001334B" w:rsidRDefault="00F80EDD" w:rsidP="00091BDC">
            <w:pPr>
              <w:pStyle w:val="5Tablebody"/>
            </w:pPr>
            <w:r w:rsidRPr="0001334B">
              <w:t xml:space="preserve">Activity is </w:t>
            </w:r>
            <w:r w:rsidRPr="0001334B">
              <w:rPr>
                <w:b/>
                <w:bCs/>
              </w:rPr>
              <w:t xml:space="preserve">not </w:t>
            </w:r>
            <w:r w:rsidRPr="0001334B">
              <w:t>likely to involve exposure to security threats for team members, participants, other stakeholders (e.g., closed meeting in very low risk destination).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5B375A" w14:textId="77777777" w:rsidR="00F80EDD" w:rsidRPr="0001334B" w:rsidRDefault="00F80EDD" w:rsidP="00091BDC">
            <w:pPr>
              <w:pStyle w:val="5Tablebody"/>
            </w:pPr>
            <w:r w:rsidRPr="0001334B">
              <w:t xml:space="preserve">Activity is </w:t>
            </w:r>
            <w:r w:rsidRPr="0001334B">
              <w:rPr>
                <w:b/>
                <w:bCs/>
              </w:rPr>
              <w:t xml:space="preserve">somewhat </w:t>
            </w:r>
            <w:r w:rsidRPr="0001334B">
              <w:t xml:space="preserve">likely to involve exposure to security threats for team members, participants, other stakeholders (e.g., conference in </w:t>
            </w:r>
            <w:proofErr w:type="gramStart"/>
            <w:r w:rsidRPr="0001334B">
              <w:t>low risk</w:t>
            </w:r>
            <w:proofErr w:type="gramEnd"/>
            <w:r w:rsidRPr="0001334B">
              <w:t xml:space="preserve"> destination).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675968" w14:textId="77777777" w:rsidR="00F80EDD" w:rsidRPr="0001334B" w:rsidRDefault="00F80EDD" w:rsidP="00091BDC">
            <w:pPr>
              <w:pStyle w:val="5Tablebody"/>
            </w:pPr>
            <w:r w:rsidRPr="0001334B">
              <w:t xml:space="preserve">Activity is </w:t>
            </w:r>
            <w:r w:rsidRPr="0001334B">
              <w:rPr>
                <w:b/>
                <w:bCs/>
              </w:rPr>
              <w:t xml:space="preserve">reasonably </w:t>
            </w:r>
            <w:r w:rsidRPr="0001334B">
              <w:t>likely to involve exposure to security threats for team members, participants, other stakeholders (e.g., conference in medium risk destination).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3E24F6" w14:textId="2E16F904" w:rsidR="00F80EDD" w:rsidRPr="0001334B" w:rsidRDefault="00F80EDD" w:rsidP="00091BDC">
            <w:pPr>
              <w:pStyle w:val="5Tablebody"/>
            </w:pPr>
            <w:r w:rsidRPr="0001334B">
              <w:t xml:space="preserve">Activity is </w:t>
            </w:r>
            <w:r w:rsidRPr="0001334B">
              <w:rPr>
                <w:b/>
                <w:bCs/>
              </w:rPr>
              <w:t>likely</w:t>
            </w:r>
            <w:r w:rsidRPr="0001334B">
              <w:t xml:space="preserve"> to involve exposure to security threats for team members, participants, other stakeholders (e.g., dialogue in </w:t>
            </w:r>
            <w:proofErr w:type="gramStart"/>
            <w:r w:rsidRPr="0001334B">
              <w:t>high risk</w:t>
            </w:r>
            <w:proofErr w:type="gramEnd"/>
            <w:r w:rsidRPr="0001334B">
              <w:t xml:space="preserve"> destination).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E14544A" w14:textId="425BCBF9" w:rsidR="00F80EDD" w:rsidRPr="0001334B" w:rsidRDefault="00F80EDD" w:rsidP="00091BDC">
            <w:pPr>
              <w:pStyle w:val="5Tablebody"/>
            </w:pPr>
            <w:r w:rsidRPr="0001334B">
              <w:t xml:space="preserve">Activity is </w:t>
            </w:r>
            <w:r w:rsidRPr="0001334B">
              <w:rPr>
                <w:b/>
                <w:bCs/>
              </w:rPr>
              <w:t>highly likely</w:t>
            </w:r>
            <w:r w:rsidRPr="0001334B">
              <w:t xml:space="preserve"> to involve exposure to security threats for team members, participants, other stakeholders (e.g., fieldwork in very </w:t>
            </w:r>
            <w:proofErr w:type="gramStart"/>
            <w:r w:rsidRPr="0001334B">
              <w:t>high risk</w:t>
            </w:r>
            <w:proofErr w:type="gramEnd"/>
            <w:r w:rsidRPr="0001334B">
              <w:t xml:space="preserve"> destination).</w:t>
            </w:r>
          </w:p>
        </w:tc>
      </w:tr>
      <w:tr w:rsidR="00395F7C" w:rsidRPr="0001334B" w14:paraId="55B8D69C" w14:textId="77777777" w:rsidTr="00072982">
        <w:trPr>
          <w:trHeight w:val="1304"/>
          <w:jc w:val="center"/>
        </w:trPr>
        <w:tc>
          <w:tcPr>
            <w:tcW w:w="1273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DD91ED7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lastRenderedPageBreak/>
              <w:t>Stakeholders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B8BE46F" w14:textId="001483F5" w:rsidR="00F80EDD" w:rsidRPr="0001334B" w:rsidRDefault="00F80EDD" w:rsidP="00091BDC">
            <w:pPr>
              <w:pStyle w:val="5Tablebody"/>
            </w:pPr>
            <w:r w:rsidRPr="0001334B">
              <w:t xml:space="preserve">Travel </w:t>
            </w:r>
            <w:r w:rsidRPr="0001334B">
              <w:rPr>
                <w:b/>
                <w:bCs/>
              </w:rPr>
              <w:t xml:space="preserve">does not </w:t>
            </w:r>
            <w:r w:rsidRPr="0001334B">
              <w:t>involve fixers, partners, grantees, fellows, other stakeholders.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0C73A5C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involves fixers, partners, grantees, fellows, other stakeholders who are </w:t>
            </w:r>
            <w:r w:rsidRPr="0001334B">
              <w:rPr>
                <w:b/>
                <w:bCs/>
              </w:rPr>
              <w:t>unlikely</w:t>
            </w:r>
            <w:r w:rsidRPr="0001334B">
              <w:t xml:space="preserve"> to be targeted.</w:t>
            </w:r>
          </w:p>
        </w:tc>
        <w:tc>
          <w:tcPr>
            <w:tcW w:w="1684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616B290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involves fixers, partners, grantees, fellows, other stakeholders who are </w:t>
            </w:r>
            <w:r w:rsidRPr="0001334B">
              <w:rPr>
                <w:b/>
                <w:bCs/>
              </w:rPr>
              <w:t>somewhat</w:t>
            </w:r>
            <w:r w:rsidRPr="0001334B">
              <w:t xml:space="preserve"> likely to be targeted.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FCD21AB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involves fixers, partners, grantees, fellows, other stakeholders who are </w:t>
            </w:r>
            <w:r w:rsidRPr="0001334B">
              <w:rPr>
                <w:b/>
                <w:bCs/>
              </w:rPr>
              <w:t>sometimes</w:t>
            </w:r>
            <w:r w:rsidRPr="0001334B">
              <w:t xml:space="preserve"> targeted.</w:t>
            </w:r>
          </w:p>
        </w:tc>
        <w:tc>
          <w:tcPr>
            <w:tcW w:w="1685" w:type="dxa"/>
            <w:tcBorders>
              <w:bottom w:val="single" w:sz="2" w:space="0" w:color="FFFFFF"/>
            </w:tcBorders>
            <w:shd w:val="clear" w:color="auto" w:fill="F1EEE9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B91716B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 involves fixers, partners, grantees, fellows, other stakeholders who are </w:t>
            </w:r>
            <w:r w:rsidRPr="0001334B">
              <w:rPr>
                <w:b/>
                <w:bCs/>
              </w:rPr>
              <w:t>frequently</w:t>
            </w:r>
            <w:r w:rsidRPr="0001334B">
              <w:t xml:space="preserve"> targeted by capable threat actors.</w:t>
            </w:r>
          </w:p>
        </w:tc>
      </w:tr>
      <w:tr w:rsidR="00395F7C" w:rsidRPr="0001334B" w14:paraId="5BEAF32D" w14:textId="77777777" w:rsidTr="00072982">
        <w:trPr>
          <w:trHeight w:val="2312"/>
          <w:jc w:val="center"/>
        </w:trPr>
        <w:tc>
          <w:tcPr>
            <w:tcW w:w="1273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F0DF61D" w14:textId="77777777" w:rsidR="00F80EDD" w:rsidRPr="0001334B" w:rsidRDefault="00F80EDD" w:rsidP="00091BDC">
            <w:pPr>
              <w:pStyle w:val="5Tablebody"/>
              <w:rPr>
                <w:b/>
                <w:bCs/>
              </w:rPr>
            </w:pPr>
            <w:r w:rsidRPr="0001334B">
              <w:rPr>
                <w:b/>
                <w:bCs/>
              </w:rPr>
              <w:t>Travellers</w:t>
            </w:r>
          </w:p>
        </w:tc>
        <w:tc>
          <w:tcPr>
            <w:tcW w:w="1684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5A78F66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Traveller profile or visibility factors are likely to have </w:t>
            </w:r>
            <w:r w:rsidRPr="0001334B">
              <w:rPr>
                <w:b/>
                <w:bCs/>
              </w:rPr>
              <w:t>negligible</w:t>
            </w:r>
            <w:r w:rsidRPr="0001334B">
              <w:t xml:space="preserve"> impact on their risk exposure.</w:t>
            </w:r>
          </w:p>
          <w:p w14:paraId="4835263A" w14:textId="77777777" w:rsidR="00F80EDD" w:rsidRPr="0001334B" w:rsidRDefault="00F80EDD" w:rsidP="00091BDC">
            <w:pPr>
              <w:pStyle w:val="5Tablebody"/>
            </w:pPr>
          </w:p>
          <w:p w14:paraId="6F7DFAD6" w14:textId="6674ECFB" w:rsidR="00F80EDD" w:rsidRPr="0001334B" w:rsidRDefault="00F80EDD" w:rsidP="00091BDC">
            <w:pPr>
              <w:pStyle w:val="5Tablebody"/>
            </w:pPr>
            <w:r w:rsidRPr="0001334B">
              <w:t xml:space="preserve">Traveller is </w:t>
            </w:r>
            <w:r w:rsidRPr="0001334B">
              <w:rPr>
                <w:b/>
                <w:bCs/>
              </w:rPr>
              <w:t>highly</w:t>
            </w:r>
            <w:r w:rsidRPr="0001334B">
              <w:t xml:space="preserve"> </w:t>
            </w:r>
            <w:r w:rsidRPr="0001334B">
              <w:rPr>
                <w:b/>
                <w:bCs/>
              </w:rPr>
              <w:t>experienced</w:t>
            </w:r>
            <w:r w:rsidRPr="0001334B">
              <w:t xml:space="preserve"> with similar travel and has </w:t>
            </w:r>
            <w:r w:rsidRPr="0001334B">
              <w:rPr>
                <w:b/>
                <w:bCs/>
              </w:rPr>
              <w:t>highly</w:t>
            </w:r>
            <w:r w:rsidRPr="0001334B">
              <w:t xml:space="preserve"> relevant security</w:t>
            </w:r>
            <w:r w:rsidRPr="0001334B">
              <w:rPr>
                <w:b/>
                <w:bCs/>
              </w:rPr>
              <w:t xml:space="preserve"> </w:t>
            </w:r>
            <w:r w:rsidRPr="0001334B">
              <w:t>training.</w:t>
            </w:r>
          </w:p>
        </w:tc>
        <w:tc>
          <w:tcPr>
            <w:tcW w:w="1685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F0CDD46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Traveller profile or visibility factors are likely to have </w:t>
            </w:r>
            <w:r w:rsidRPr="0001334B">
              <w:rPr>
                <w:b/>
                <w:bCs/>
              </w:rPr>
              <w:t>minor</w:t>
            </w:r>
            <w:r w:rsidRPr="0001334B">
              <w:t xml:space="preserve"> impact on their risk exposure.</w:t>
            </w:r>
          </w:p>
          <w:p w14:paraId="3B91B83F" w14:textId="77777777" w:rsidR="00F80EDD" w:rsidRPr="0001334B" w:rsidRDefault="00F80EDD" w:rsidP="00091BDC">
            <w:pPr>
              <w:pStyle w:val="5Tablebody"/>
            </w:pPr>
          </w:p>
          <w:p w14:paraId="62FDB10F" w14:textId="56ACD570" w:rsidR="00F80EDD" w:rsidRPr="0001334B" w:rsidRDefault="00F80EDD" w:rsidP="00091BDC">
            <w:pPr>
              <w:pStyle w:val="5Tablebody"/>
            </w:pPr>
            <w:r w:rsidRPr="0001334B">
              <w:t xml:space="preserve">Traveller is </w:t>
            </w:r>
            <w:r w:rsidRPr="0001334B">
              <w:rPr>
                <w:b/>
                <w:bCs/>
              </w:rPr>
              <w:t>significantly</w:t>
            </w:r>
            <w:r w:rsidRPr="0001334B">
              <w:t xml:space="preserve"> experienced with similar travel and has </w:t>
            </w:r>
            <w:r w:rsidRPr="0001334B">
              <w:rPr>
                <w:b/>
                <w:bCs/>
              </w:rPr>
              <w:t xml:space="preserve">relevant </w:t>
            </w:r>
            <w:r w:rsidRPr="0001334B">
              <w:t>security training.</w:t>
            </w:r>
          </w:p>
        </w:tc>
        <w:tc>
          <w:tcPr>
            <w:tcW w:w="1684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97E85D5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Traveller profile or visibility factors are likely to have </w:t>
            </w:r>
            <w:r w:rsidRPr="0001334B">
              <w:rPr>
                <w:b/>
                <w:bCs/>
              </w:rPr>
              <w:t xml:space="preserve">moderate </w:t>
            </w:r>
            <w:r w:rsidRPr="0001334B">
              <w:t>impact on their risk exposure.</w:t>
            </w:r>
          </w:p>
          <w:p w14:paraId="45E1201C" w14:textId="77777777" w:rsidR="00F80EDD" w:rsidRPr="0001334B" w:rsidRDefault="00F80EDD" w:rsidP="00091BDC">
            <w:pPr>
              <w:pStyle w:val="5Tablebody"/>
            </w:pPr>
          </w:p>
          <w:p w14:paraId="690CF068" w14:textId="2BB5546F" w:rsidR="00F80EDD" w:rsidRPr="0001334B" w:rsidRDefault="00F80EDD" w:rsidP="00091BDC">
            <w:pPr>
              <w:pStyle w:val="5Tablebody"/>
            </w:pPr>
            <w:r w:rsidRPr="0001334B">
              <w:t xml:space="preserve">Traveller is </w:t>
            </w:r>
            <w:r w:rsidRPr="0001334B">
              <w:rPr>
                <w:b/>
                <w:bCs/>
              </w:rPr>
              <w:t xml:space="preserve">reasonably </w:t>
            </w:r>
            <w:r w:rsidRPr="0001334B">
              <w:t xml:space="preserve">experienced with similar travel and has </w:t>
            </w:r>
            <w:r w:rsidRPr="0001334B">
              <w:rPr>
                <w:b/>
                <w:bCs/>
              </w:rPr>
              <w:t>less</w:t>
            </w:r>
            <w:r w:rsidRPr="0001334B">
              <w:t xml:space="preserve"> relevant security training.</w:t>
            </w:r>
          </w:p>
        </w:tc>
        <w:tc>
          <w:tcPr>
            <w:tcW w:w="1685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06FC576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Traveller profile or visibility factors are likely to have </w:t>
            </w:r>
            <w:r w:rsidRPr="0001334B">
              <w:rPr>
                <w:b/>
                <w:bCs/>
              </w:rPr>
              <w:t xml:space="preserve">major </w:t>
            </w:r>
            <w:r w:rsidRPr="0001334B">
              <w:t>impact on their risk exposure.</w:t>
            </w:r>
          </w:p>
          <w:p w14:paraId="4AF70720" w14:textId="77777777" w:rsidR="00F80EDD" w:rsidRPr="0001334B" w:rsidRDefault="00F80EDD" w:rsidP="00091BDC">
            <w:pPr>
              <w:pStyle w:val="5Tablebody"/>
            </w:pPr>
          </w:p>
          <w:p w14:paraId="02A6C81B" w14:textId="3F851C8E" w:rsidR="00F80EDD" w:rsidRPr="0001334B" w:rsidRDefault="00F80EDD" w:rsidP="00091BDC">
            <w:pPr>
              <w:pStyle w:val="5Tablebody"/>
            </w:pPr>
            <w:r w:rsidRPr="0001334B">
              <w:t xml:space="preserve">Traveller is </w:t>
            </w:r>
            <w:r w:rsidRPr="0001334B">
              <w:rPr>
                <w:b/>
                <w:bCs/>
              </w:rPr>
              <w:t xml:space="preserve">somewhat </w:t>
            </w:r>
            <w:r w:rsidRPr="0001334B">
              <w:t xml:space="preserve">experienced with similar travel and has </w:t>
            </w:r>
            <w:r w:rsidRPr="0001334B">
              <w:rPr>
                <w:b/>
                <w:bCs/>
              </w:rPr>
              <w:t xml:space="preserve">no relevant </w:t>
            </w:r>
            <w:r w:rsidRPr="0001334B">
              <w:t>security training.</w:t>
            </w:r>
          </w:p>
        </w:tc>
        <w:tc>
          <w:tcPr>
            <w:tcW w:w="1685" w:type="dxa"/>
            <w:shd w:val="clear" w:color="auto" w:fill="E3DCD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35771DA" w14:textId="77777777" w:rsidR="00F80EDD" w:rsidRPr="0001334B" w:rsidRDefault="00F80EDD" w:rsidP="00091BDC">
            <w:pPr>
              <w:pStyle w:val="5Tablebody"/>
            </w:pPr>
            <w:r w:rsidRPr="0001334B">
              <w:t xml:space="preserve">Traveller profile or visibility factors are likely to have </w:t>
            </w:r>
            <w:r w:rsidRPr="0001334B">
              <w:rPr>
                <w:b/>
                <w:bCs/>
              </w:rPr>
              <w:t>critical</w:t>
            </w:r>
            <w:r w:rsidRPr="0001334B">
              <w:t xml:space="preserve"> impact on their risk exposure.</w:t>
            </w:r>
          </w:p>
          <w:p w14:paraId="5CB791F4" w14:textId="77777777" w:rsidR="00F80EDD" w:rsidRPr="0001334B" w:rsidRDefault="00F80EDD" w:rsidP="00091BDC">
            <w:pPr>
              <w:pStyle w:val="5Tablebody"/>
            </w:pPr>
          </w:p>
          <w:p w14:paraId="5916D4B4" w14:textId="70A53884" w:rsidR="00F80EDD" w:rsidRPr="0001334B" w:rsidRDefault="00F80EDD" w:rsidP="00091BDC">
            <w:pPr>
              <w:pStyle w:val="5Tablebody"/>
            </w:pPr>
            <w:r w:rsidRPr="0001334B">
              <w:t xml:space="preserve">Traveller is </w:t>
            </w:r>
            <w:r w:rsidRPr="0001334B">
              <w:rPr>
                <w:b/>
                <w:bCs/>
              </w:rPr>
              <w:t>not experienced</w:t>
            </w:r>
            <w:r w:rsidRPr="0001334B">
              <w:t xml:space="preserve"> with similar travel and has </w:t>
            </w:r>
            <w:r w:rsidRPr="0001334B">
              <w:rPr>
                <w:b/>
                <w:bCs/>
              </w:rPr>
              <w:t>no</w:t>
            </w:r>
            <w:r w:rsidRPr="0001334B">
              <w:t xml:space="preserve"> security training.</w:t>
            </w:r>
          </w:p>
        </w:tc>
      </w:tr>
    </w:tbl>
    <w:p w14:paraId="5F7FF3DE" w14:textId="77777777" w:rsidR="00F80EDD" w:rsidRPr="0001334B" w:rsidRDefault="00F80EDD" w:rsidP="00F80EDD">
      <w:pPr>
        <w:rPr>
          <w:rFonts w:ascii="Lato" w:hAnsi="Lato" w:cs="Arial"/>
          <w:lang w:val="en-GB"/>
        </w:rPr>
      </w:pPr>
    </w:p>
    <w:p w14:paraId="4ABB626A" w14:textId="77777777" w:rsidR="00F80EDD" w:rsidRPr="0001334B" w:rsidRDefault="00F80EDD" w:rsidP="00F50281">
      <w:pPr>
        <w:pStyle w:val="1L2heading"/>
        <w:rPr>
          <w:lang w:val="en-GB"/>
        </w:rPr>
      </w:pPr>
      <w:r w:rsidRPr="0001334B">
        <w:rPr>
          <w:lang w:val="en-GB"/>
        </w:rPr>
        <w:t>Notes</w:t>
      </w:r>
    </w:p>
    <w:p w14:paraId="11BB6363" w14:textId="77777777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The indicators above are provided for guidance. It is unlikely that every factor and indicator will be highly relevant for every trip. Additionally, some of the language in a single indicator may apply, but other language in the same indicator may not. As such, we recommend </w:t>
      </w:r>
      <w:r w:rsidRPr="0001334B">
        <w:rPr>
          <w:b/>
          <w:bCs/>
          <w:lang w:val="en-GB"/>
        </w:rPr>
        <w:t>a common-sense approach</w:t>
      </w:r>
      <w:r w:rsidRPr="0001334B">
        <w:rPr>
          <w:lang w:val="en-GB"/>
        </w:rPr>
        <w:t>.</w:t>
      </w:r>
    </w:p>
    <w:p w14:paraId="5CE08F80" w14:textId="77777777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The risk scores should be identified </w:t>
      </w:r>
      <w:r w:rsidRPr="0001334B">
        <w:rPr>
          <w:b/>
          <w:bCs/>
          <w:lang w:val="en-GB"/>
        </w:rPr>
        <w:t>without any consideration of their consequences</w:t>
      </w:r>
      <w:r w:rsidRPr="0001334B">
        <w:rPr>
          <w:lang w:val="en-GB"/>
        </w:rPr>
        <w:t xml:space="preserve"> (e.g., required level of mitigations and approval).</w:t>
      </w:r>
    </w:p>
    <w:p w14:paraId="2DEE06BB" w14:textId="77777777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Where you are unsure between two risk scores, </w:t>
      </w:r>
      <w:r w:rsidRPr="0001334B">
        <w:rPr>
          <w:b/>
          <w:bCs/>
          <w:lang w:val="en-GB"/>
        </w:rPr>
        <w:t>escalate to the higher risk score</w:t>
      </w:r>
      <w:r w:rsidRPr="0001334B">
        <w:rPr>
          <w:lang w:val="en-GB"/>
        </w:rPr>
        <w:t>. This ensures appropriate mitigations and approval.</w:t>
      </w:r>
    </w:p>
    <w:p w14:paraId="1F84F69F" w14:textId="77777777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The </w:t>
      </w:r>
      <w:r w:rsidRPr="0001334B">
        <w:rPr>
          <w:b/>
          <w:bCs/>
          <w:lang w:val="en-GB"/>
        </w:rPr>
        <w:t>highest risk score</w:t>
      </w:r>
      <w:r w:rsidRPr="0001334B">
        <w:rPr>
          <w:lang w:val="en-GB"/>
        </w:rPr>
        <w:t xml:space="preserve"> </w:t>
      </w:r>
      <w:r w:rsidRPr="0001334B">
        <w:rPr>
          <w:b/>
          <w:bCs/>
          <w:lang w:val="en-GB"/>
        </w:rPr>
        <w:t>dictates the trip risk level</w:t>
      </w:r>
      <w:r w:rsidRPr="0001334B">
        <w:rPr>
          <w:lang w:val="en-GB"/>
        </w:rPr>
        <w:t>, for any given factor.</w:t>
      </w:r>
    </w:p>
    <w:p w14:paraId="4AF5FE90" w14:textId="77777777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If the travel is a </w:t>
      </w:r>
      <w:r w:rsidRPr="0001334B">
        <w:rPr>
          <w:b/>
          <w:bCs/>
          <w:lang w:val="en-GB"/>
        </w:rPr>
        <w:t>multi-destination trip</w:t>
      </w:r>
      <w:r w:rsidRPr="0001334B">
        <w:rPr>
          <w:lang w:val="en-GB"/>
        </w:rPr>
        <w:t>, conduct a threat assessment for each destination and use the highest trip risk level, for any given factor, for the entire trip.</w:t>
      </w:r>
    </w:p>
    <w:p w14:paraId="5A33BB1E" w14:textId="1664DF6A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Trips with a </w:t>
      </w:r>
      <w:r w:rsidRPr="0001334B">
        <w:rPr>
          <w:rFonts w:ascii="Lato" w:hAnsi="Lato"/>
          <w:b/>
          <w:bCs/>
          <w:shd w:val="clear" w:color="auto" w:fill="00B050"/>
          <w:lang w:val="en-GB"/>
        </w:rPr>
        <w:t>VERY LOW</w:t>
      </w:r>
      <w:r w:rsidRPr="0001334B">
        <w:rPr>
          <w:lang w:val="en-GB"/>
        </w:rPr>
        <w:t xml:space="preserve">, </w:t>
      </w:r>
      <w:r w:rsidRPr="0001334B">
        <w:rPr>
          <w:rFonts w:ascii="Lato" w:hAnsi="Lato"/>
          <w:b/>
          <w:bCs/>
          <w:shd w:val="clear" w:color="auto" w:fill="92D050"/>
          <w:lang w:val="en-GB"/>
        </w:rPr>
        <w:t>LOW</w:t>
      </w:r>
      <w:r w:rsidRPr="0001334B">
        <w:rPr>
          <w:lang w:val="en-GB"/>
        </w:rPr>
        <w:t xml:space="preserve"> or </w:t>
      </w:r>
      <w:r w:rsidRPr="0001334B">
        <w:rPr>
          <w:rFonts w:ascii="Lato" w:hAnsi="Lato"/>
          <w:b/>
          <w:bCs/>
          <w:shd w:val="clear" w:color="auto" w:fill="FFFF00"/>
          <w:lang w:val="en-GB"/>
        </w:rPr>
        <w:t>MEDIUM</w:t>
      </w:r>
      <w:r w:rsidRPr="0001334B">
        <w:rPr>
          <w:lang w:val="en-GB"/>
        </w:rPr>
        <w:t xml:space="preserve"> trip risk level are </w:t>
      </w:r>
      <w:r w:rsidRPr="0001334B">
        <w:rPr>
          <w:b/>
          <w:bCs/>
          <w:lang w:val="en-GB"/>
        </w:rPr>
        <w:t>reviewed and</w:t>
      </w:r>
      <w:r w:rsidRPr="0001334B">
        <w:rPr>
          <w:lang w:val="en-GB"/>
        </w:rPr>
        <w:t xml:space="preserve"> </w:t>
      </w:r>
      <w:r w:rsidRPr="0001334B">
        <w:rPr>
          <w:b/>
          <w:bCs/>
          <w:lang w:val="en-GB"/>
        </w:rPr>
        <w:t xml:space="preserve">approved by the relevant </w:t>
      </w:r>
      <w:r w:rsidR="00496DD6" w:rsidRPr="0001334B">
        <w:rPr>
          <w:b/>
          <w:bCs/>
          <w:lang w:val="en-GB"/>
        </w:rPr>
        <w:t>m</w:t>
      </w:r>
      <w:r w:rsidRPr="0001334B">
        <w:rPr>
          <w:b/>
          <w:bCs/>
          <w:lang w:val="en-GB"/>
        </w:rPr>
        <w:t>anager/</w:t>
      </w:r>
      <w:r w:rsidR="00496DD6" w:rsidRPr="0001334B">
        <w:rPr>
          <w:b/>
          <w:bCs/>
          <w:lang w:val="en-GB"/>
        </w:rPr>
        <w:t>p</w:t>
      </w:r>
      <w:r w:rsidRPr="0001334B">
        <w:rPr>
          <w:b/>
          <w:bCs/>
          <w:lang w:val="en-GB"/>
        </w:rPr>
        <w:t xml:space="preserve">roject </w:t>
      </w:r>
      <w:r w:rsidR="00496DD6" w:rsidRPr="0001334B">
        <w:rPr>
          <w:b/>
          <w:bCs/>
          <w:lang w:val="en-GB"/>
        </w:rPr>
        <w:t>m</w:t>
      </w:r>
      <w:r w:rsidRPr="0001334B">
        <w:rPr>
          <w:b/>
          <w:bCs/>
          <w:lang w:val="en-GB"/>
        </w:rPr>
        <w:t xml:space="preserve">anager </w:t>
      </w:r>
      <w:r w:rsidRPr="0001334B">
        <w:rPr>
          <w:lang w:val="en-GB"/>
        </w:rPr>
        <w:t xml:space="preserve">and should follow the relevant guidance in the Travel </w:t>
      </w:r>
      <w:r w:rsidR="009F29E2" w:rsidRPr="0001334B">
        <w:rPr>
          <w:lang w:val="en-GB"/>
        </w:rPr>
        <w:t>g</w:t>
      </w:r>
      <w:r w:rsidRPr="0001334B">
        <w:rPr>
          <w:lang w:val="en-GB"/>
        </w:rPr>
        <w:t xml:space="preserve">uidance and </w:t>
      </w:r>
      <w:r w:rsidR="009F29E2" w:rsidRPr="0001334B">
        <w:rPr>
          <w:lang w:val="en-GB"/>
        </w:rPr>
        <w:t>p</w:t>
      </w:r>
      <w:r w:rsidRPr="0001334B">
        <w:rPr>
          <w:lang w:val="en-GB"/>
        </w:rPr>
        <w:t xml:space="preserve">rocedure. </w:t>
      </w:r>
    </w:p>
    <w:p w14:paraId="0D9E61D1" w14:textId="2423AF38" w:rsidR="00F80EDD" w:rsidRPr="0001334B" w:rsidRDefault="00F80EDD" w:rsidP="00EA36ED">
      <w:pPr>
        <w:pStyle w:val="4Bodynumber"/>
        <w:rPr>
          <w:lang w:val="en-GB"/>
        </w:rPr>
      </w:pPr>
      <w:r w:rsidRPr="0001334B">
        <w:rPr>
          <w:lang w:val="en-GB"/>
        </w:rPr>
        <w:t xml:space="preserve">Trips with a </w:t>
      </w:r>
      <w:r w:rsidRPr="0001334B">
        <w:rPr>
          <w:rFonts w:ascii="Lato" w:hAnsi="Lato"/>
          <w:b/>
          <w:bCs/>
          <w:shd w:val="clear" w:color="auto" w:fill="FFC000"/>
          <w:lang w:val="en-GB"/>
        </w:rPr>
        <w:t>HIGH</w:t>
      </w:r>
      <w:r w:rsidRPr="0001334B">
        <w:rPr>
          <w:lang w:val="en-GB"/>
        </w:rPr>
        <w:t xml:space="preserve"> or </w:t>
      </w:r>
      <w:r w:rsidRPr="0001334B">
        <w:rPr>
          <w:rFonts w:ascii="Lato" w:hAnsi="Lato"/>
          <w:b/>
          <w:bCs/>
          <w:shd w:val="clear" w:color="auto" w:fill="FF0000"/>
          <w:lang w:val="en-GB"/>
        </w:rPr>
        <w:t>VERY HIGH</w:t>
      </w:r>
      <w:r w:rsidRPr="0001334B">
        <w:rPr>
          <w:lang w:val="en-GB"/>
        </w:rPr>
        <w:t xml:space="preserve"> trip risk level are </w:t>
      </w:r>
      <w:r w:rsidRPr="0001334B">
        <w:rPr>
          <w:b/>
          <w:bCs/>
          <w:lang w:val="en-GB"/>
        </w:rPr>
        <w:t>reviewed and</w:t>
      </w:r>
      <w:r w:rsidRPr="0001334B">
        <w:rPr>
          <w:lang w:val="en-GB"/>
        </w:rPr>
        <w:t xml:space="preserve"> </w:t>
      </w:r>
      <w:r w:rsidRPr="0001334B">
        <w:rPr>
          <w:b/>
          <w:bCs/>
          <w:lang w:val="en-GB"/>
        </w:rPr>
        <w:t xml:space="preserve">approved by the </w:t>
      </w:r>
      <w:r w:rsidR="00496DD6" w:rsidRPr="0001334B">
        <w:rPr>
          <w:b/>
          <w:bCs/>
          <w:lang w:val="en-GB"/>
        </w:rPr>
        <w:t>d</w:t>
      </w:r>
      <w:r w:rsidRPr="0001334B">
        <w:rPr>
          <w:b/>
          <w:bCs/>
          <w:lang w:val="en-GB"/>
        </w:rPr>
        <w:t xml:space="preserve">irector or </w:t>
      </w:r>
      <w:r w:rsidR="00496DD6" w:rsidRPr="0001334B">
        <w:rPr>
          <w:b/>
          <w:bCs/>
          <w:lang w:val="en-GB"/>
        </w:rPr>
        <w:t>d</w:t>
      </w:r>
      <w:r w:rsidRPr="0001334B">
        <w:rPr>
          <w:b/>
          <w:bCs/>
          <w:lang w:val="en-GB"/>
        </w:rPr>
        <w:t xml:space="preserve">eputy </w:t>
      </w:r>
      <w:r w:rsidR="00496DD6" w:rsidRPr="0001334B">
        <w:rPr>
          <w:b/>
          <w:bCs/>
          <w:lang w:val="en-GB"/>
        </w:rPr>
        <w:t>d</w:t>
      </w:r>
      <w:r w:rsidRPr="0001334B">
        <w:rPr>
          <w:b/>
          <w:bCs/>
          <w:lang w:val="en-GB"/>
        </w:rPr>
        <w:t xml:space="preserve">irector </w:t>
      </w:r>
      <w:r w:rsidRPr="0001334B">
        <w:rPr>
          <w:lang w:val="en-GB"/>
        </w:rPr>
        <w:t xml:space="preserve">and should follow the relevant guidance in the Travel </w:t>
      </w:r>
      <w:r w:rsidR="009F29E2" w:rsidRPr="0001334B">
        <w:rPr>
          <w:lang w:val="en-GB"/>
        </w:rPr>
        <w:t>g</w:t>
      </w:r>
      <w:r w:rsidRPr="0001334B">
        <w:rPr>
          <w:lang w:val="en-GB"/>
        </w:rPr>
        <w:t xml:space="preserve">uidance and </w:t>
      </w:r>
      <w:r w:rsidR="009F29E2" w:rsidRPr="0001334B">
        <w:rPr>
          <w:lang w:val="en-GB"/>
        </w:rPr>
        <w:t>p</w:t>
      </w:r>
      <w:r w:rsidRPr="0001334B">
        <w:rPr>
          <w:lang w:val="en-GB"/>
        </w:rPr>
        <w:t>rocedure.</w:t>
      </w:r>
    </w:p>
    <w:p w14:paraId="129AE13D" w14:textId="786867CF" w:rsidR="00AF370A" w:rsidRPr="0001334B" w:rsidRDefault="00AF370A" w:rsidP="00F80EDD">
      <w:pPr>
        <w:rPr>
          <w:lang w:val="en-GB"/>
        </w:rPr>
      </w:pPr>
    </w:p>
    <w:sectPr w:rsidR="00AF370A" w:rsidRPr="0001334B" w:rsidSect="003F438B">
      <w:footerReference w:type="default" r:id="rId8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45B6" w14:textId="77777777" w:rsidR="00C84BEB" w:rsidRDefault="00C84BEB" w:rsidP="00E43133">
      <w:r>
        <w:separator/>
      </w:r>
    </w:p>
  </w:endnote>
  <w:endnote w:type="continuationSeparator" w:id="0">
    <w:p w14:paraId="4143294D" w14:textId="77777777" w:rsidR="00C84BEB" w:rsidRDefault="00C84BEB" w:rsidP="00E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9A9D60C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4036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28FD5DA5" w:rsidR="00437FD3" w:rsidRPr="00622928" w:rsidRDefault="00622928" w:rsidP="00622928">
                          <w:pPr>
                            <w:pStyle w:val="7FOOTERTITLE"/>
                          </w:pPr>
                          <w:r w:rsidRPr="00622928">
                            <w:t>TRIP RISK LEVEL ASSESSMENT (PROPOSED)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" filled="f" stroked="f" strokeweight=".5pt">
              <v:textbox>
                <w:txbxContent>
                  <w:p w14:paraId="5E6D318F" w14:textId="28FD5DA5" w:rsidR="00437FD3" w:rsidRPr="00622928" w:rsidRDefault="00622928" w:rsidP="00622928">
                    <w:pPr>
                      <w:pStyle w:val="7FOOTERTITLE"/>
                    </w:pPr>
                    <w:r w:rsidRPr="00622928">
                      <w:t>TRIP RISK LEVEL ASSESSMENT (PROPOSED)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name </w:t>
                          </w:r>
                          <w:r w:rsidRPr="00F80EDD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r>
                            <w:t xml:space="preserve"> </w:t>
                          </w:r>
                          <w:r w:rsidRPr="00F80EDD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gGQ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F80EDD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F80EDD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7E5E" w14:textId="77777777" w:rsidR="00C84BEB" w:rsidRDefault="00C84BEB" w:rsidP="00E43133">
      <w:r>
        <w:separator/>
      </w:r>
    </w:p>
  </w:footnote>
  <w:footnote w:type="continuationSeparator" w:id="0">
    <w:p w14:paraId="010D6CF4" w14:textId="77777777" w:rsidR="00C84BEB" w:rsidRDefault="00C84BEB" w:rsidP="00E4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214"/>
    <w:multiLevelType w:val="hybridMultilevel"/>
    <w:tmpl w:val="14BA68FA"/>
    <w:lvl w:ilvl="0" w:tplc="D354BA08">
      <w:start w:val="1"/>
      <w:numFmt w:val="decimal"/>
      <w:pStyle w:val="4Bodynumber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pStyle w:val="4Bodynumber2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52C"/>
    <w:multiLevelType w:val="hybridMultilevel"/>
    <w:tmpl w:val="1B9697FA"/>
    <w:lvl w:ilvl="0" w:tplc="5ED8E142">
      <w:start w:val="1"/>
      <w:numFmt w:val="bullet"/>
      <w:pStyle w:val="3Bodybullet2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C2B"/>
    <w:multiLevelType w:val="hybridMultilevel"/>
    <w:tmpl w:val="12022E28"/>
    <w:lvl w:ilvl="0" w:tplc="FA1C93EC">
      <w:start w:val="1"/>
      <w:numFmt w:val="bullet"/>
      <w:pStyle w:val="5Tablebody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1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67323">
    <w:abstractNumId w:val="2"/>
  </w:num>
  <w:num w:numId="2" w16cid:durableId="2036223174">
    <w:abstractNumId w:val="0"/>
  </w:num>
  <w:num w:numId="3" w16cid:durableId="1029723109">
    <w:abstractNumId w:val="3"/>
  </w:num>
  <w:num w:numId="4" w16cid:durableId="20060067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589B"/>
    <w:rsid w:val="00010D1E"/>
    <w:rsid w:val="00012485"/>
    <w:rsid w:val="00012FB4"/>
    <w:rsid w:val="0001334B"/>
    <w:rsid w:val="000171B4"/>
    <w:rsid w:val="00020F00"/>
    <w:rsid w:val="000220A4"/>
    <w:rsid w:val="0002285B"/>
    <w:rsid w:val="00023D4C"/>
    <w:rsid w:val="00025027"/>
    <w:rsid w:val="00025625"/>
    <w:rsid w:val="00026071"/>
    <w:rsid w:val="00026FE9"/>
    <w:rsid w:val="00030B56"/>
    <w:rsid w:val="00032FCF"/>
    <w:rsid w:val="000342B1"/>
    <w:rsid w:val="000408D5"/>
    <w:rsid w:val="000471A4"/>
    <w:rsid w:val="00050C18"/>
    <w:rsid w:val="000523B5"/>
    <w:rsid w:val="00052D66"/>
    <w:rsid w:val="000553B9"/>
    <w:rsid w:val="00055B38"/>
    <w:rsid w:val="00055CDC"/>
    <w:rsid w:val="0006361F"/>
    <w:rsid w:val="00066A3A"/>
    <w:rsid w:val="000714D2"/>
    <w:rsid w:val="00072982"/>
    <w:rsid w:val="00076400"/>
    <w:rsid w:val="00085601"/>
    <w:rsid w:val="00086A15"/>
    <w:rsid w:val="00091BDC"/>
    <w:rsid w:val="00092B69"/>
    <w:rsid w:val="00093F77"/>
    <w:rsid w:val="0009743A"/>
    <w:rsid w:val="000A22B8"/>
    <w:rsid w:val="000B3ED9"/>
    <w:rsid w:val="000B66D7"/>
    <w:rsid w:val="000C1CC9"/>
    <w:rsid w:val="000C3B8A"/>
    <w:rsid w:val="000C3E2B"/>
    <w:rsid w:val="000D03BF"/>
    <w:rsid w:val="000D1158"/>
    <w:rsid w:val="000D66B4"/>
    <w:rsid w:val="000E069C"/>
    <w:rsid w:val="000E15B2"/>
    <w:rsid w:val="000E77F3"/>
    <w:rsid w:val="000E79D0"/>
    <w:rsid w:val="000F38F0"/>
    <w:rsid w:val="000F4425"/>
    <w:rsid w:val="001026F6"/>
    <w:rsid w:val="00104DAE"/>
    <w:rsid w:val="00105779"/>
    <w:rsid w:val="00106805"/>
    <w:rsid w:val="0011662B"/>
    <w:rsid w:val="00116F1C"/>
    <w:rsid w:val="001202F9"/>
    <w:rsid w:val="00123516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61A0"/>
    <w:rsid w:val="00167C4B"/>
    <w:rsid w:val="001726CF"/>
    <w:rsid w:val="001951E7"/>
    <w:rsid w:val="0019722D"/>
    <w:rsid w:val="001974D0"/>
    <w:rsid w:val="00197B95"/>
    <w:rsid w:val="001B040D"/>
    <w:rsid w:val="001B1125"/>
    <w:rsid w:val="001B13B9"/>
    <w:rsid w:val="001B1F7F"/>
    <w:rsid w:val="001B273F"/>
    <w:rsid w:val="001B27E3"/>
    <w:rsid w:val="001B4063"/>
    <w:rsid w:val="001B4531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2015DE"/>
    <w:rsid w:val="00211AF4"/>
    <w:rsid w:val="0021215D"/>
    <w:rsid w:val="00225FCB"/>
    <w:rsid w:val="0022795F"/>
    <w:rsid w:val="00232233"/>
    <w:rsid w:val="002333E3"/>
    <w:rsid w:val="00235F3A"/>
    <w:rsid w:val="00244E4A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2ABB"/>
    <w:rsid w:val="0028570D"/>
    <w:rsid w:val="00286055"/>
    <w:rsid w:val="00294967"/>
    <w:rsid w:val="002A10D7"/>
    <w:rsid w:val="002A3B4A"/>
    <w:rsid w:val="002B06C6"/>
    <w:rsid w:val="002B3362"/>
    <w:rsid w:val="002B46BD"/>
    <w:rsid w:val="002C1AA7"/>
    <w:rsid w:val="002C1E56"/>
    <w:rsid w:val="002D1045"/>
    <w:rsid w:val="002D2F37"/>
    <w:rsid w:val="002D3DE3"/>
    <w:rsid w:val="002E4691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21B2D"/>
    <w:rsid w:val="00323D62"/>
    <w:rsid w:val="003242A6"/>
    <w:rsid w:val="00324FB1"/>
    <w:rsid w:val="00326204"/>
    <w:rsid w:val="00330D78"/>
    <w:rsid w:val="00333828"/>
    <w:rsid w:val="00343250"/>
    <w:rsid w:val="00351B8A"/>
    <w:rsid w:val="003547CA"/>
    <w:rsid w:val="003561C1"/>
    <w:rsid w:val="00365BC6"/>
    <w:rsid w:val="00367CCA"/>
    <w:rsid w:val="00376265"/>
    <w:rsid w:val="00381F11"/>
    <w:rsid w:val="003830D8"/>
    <w:rsid w:val="003847DB"/>
    <w:rsid w:val="00393660"/>
    <w:rsid w:val="00395F7C"/>
    <w:rsid w:val="003A0020"/>
    <w:rsid w:val="003A100E"/>
    <w:rsid w:val="003A2DAF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AA7"/>
    <w:rsid w:val="003F7334"/>
    <w:rsid w:val="00401807"/>
    <w:rsid w:val="00407693"/>
    <w:rsid w:val="00412EA3"/>
    <w:rsid w:val="00413803"/>
    <w:rsid w:val="004146ED"/>
    <w:rsid w:val="004170D7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715B7"/>
    <w:rsid w:val="004718B8"/>
    <w:rsid w:val="00474153"/>
    <w:rsid w:val="0047585B"/>
    <w:rsid w:val="00475B58"/>
    <w:rsid w:val="004853C8"/>
    <w:rsid w:val="00491789"/>
    <w:rsid w:val="00496DD6"/>
    <w:rsid w:val="004A270D"/>
    <w:rsid w:val="004A2C68"/>
    <w:rsid w:val="004A59E0"/>
    <w:rsid w:val="004B1782"/>
    <w:rsid w:val="004B3487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06F8"/>
    <w:rsid w:val="004F617A"/>
    <w:rsid w:val="0050159B"/>
    <w:rsid w:val="00504DEE"/>
    <w:rsid w:val="00505E35"/>
    <w:rsid w:val="00507778"/>
    <w:rsid w:val="0051065C"/>
    <w:rsid w:val="005114D4"/>
    <w:rsid w:val="00517863"/>
    <w:rsid w:val="00520A00"/>
    <w:rsid w:val="00522E90"/>
    <w:rsid w:val="00523A6E"/>
    <w:rsid w:val="0052610F"/>
    <w:rsid w:val="00532D48"/>
    <w:rsid w:val="00533B18"/>
    <w:rsid w:val="00534FA2"/>
    <w:rsid w:val="0054693C"/>
    <w:rsid w:val="00550DF0"/>
    <w:rsid w:val="00553061"/>
    <w:rsid w:val="0055765B"/>
    <w:rsid w:val="00566072"/>
    <w:rsid w:val="00567549"/>
    <w:rsid w:val="00571B9F"/>
    <w:rsid w:val="00577184"/>
    <w:rsid w:val="00577624"/>
    <w:rsid w:val="0058022B"/>
    <w:rsid w:val="00580750"/>
    <w:rsid w:val="00596B5C"/>
    <w:rsid w:val="005B4540"/>
    <w:rsid w:val="005C317A"/>
    <w:rsid w:val="005C4B9F"/>
    <w:rsid w:val="005C69FD"/>
    <w:rsid w:val="005D0EC0"/>
    <w:rsid w:val="005D51D9"/>
    <w:rsid w:val="005D5637"/>
    <w:rsid w:val="005E0497"/>
    <w:rsid w:val="005E0819"/>
    <w:rsid w:val="005E4B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13F7B"/>
    <w:rsid w:val="006204BB"/>
    <w:rsid w:val="00621031"/>
    <w:rsid w:val="00622928"/>
    <w:rsid w:val="0062368F"/>
    <w:rsid w:val="0062465F"/>
    <w:rsid w:val="00627077"/>
    <w:rsid w:val="00631C9F"/>
    <w:rsid w:val="00633EB2"/>
    <w:rsid w:val="00643B17"/>
    <w:rsid w:val="006453B4"/>
    <w:rsid w:val="00654A9D"/>
    <w:rsid w:val="00657E52"/>
    <w:rsid w:val="00665AED"/>
    <w:rsid w:val="00666EA5"/>
    <w:rsid w:val="00667480"/>
    <w:rsid w:val="006674FD"/>
    <w:rsid w:val="00673648"/>
    <w:rsid w:val="00685478"/>
    <w:rsid w:val="006943EF"/>
    <w:rsid w:val="006A0213"/>
    <w:rsid w:val="006A0E2B"/>
    <w:rsid w:val="006A307F"/>
    <w:rsid w:val="006A37B3"/>
    <w:rsid w:val="006A505C"/>
    <w:rsid w:val="006B2933"/>
    <w:rsid w:val="006B671B"/>
    <w:rsid w:val="006C21C9"/>
    <w:rsid w:val="006D099E"/>
    <w:rsid w:val="006D0CAC"/>
    <w:rsid w:val="006D3600"/>
    <w:rsid w:val="006D6734"/>
    <w:rsid w:val="006E033A"/>
    <w:rsid w:val="006E0E67"/>
    <w:rsid w:val="006E67B3"/>
    <w:rsid w:val="006F3F6C"/>
    <w:rsid w:val="006F62C7"/>
    <w:rsid w:val="00702D86"/>
    <w:rsid w:val="00702E23"/>
    <w:rsid w:val="00704062"/>
    <w:rsid w:val="00720E80"/>
    <w:rsid w:val="007223C7"/>
    <w:rsid w:val="00722A1E"/>
    <w:rsid w:val="0073183A"/>
    <w:rsid w:val="00731C91"/>
    <w:rsid w:val="00744487"/>
    <w:rsid w:val="00745FF6"/>
    <w:rsid w:val="0075254A"/>
    <w:rsid w:val="00762909"/>
    <w:rsid w:val="0076543C"/>
    <w:rsid w:val="007745D1"/>
    <w:rsid w:val="00775563"/>
    <w:rsid w:val="00782091"/>
    <w:rsid w:val="007823AF"/>
    <w:rsid w:val="00791A2C"/>
    <w:rsid w:val="00792328"/>
    <w:rsid w:val="00797FC8"/>
    <w:rsid w:val="007A51EB"/>
    <w:rsid w:val="007B3AD1"/>
    <w:rsid w:val="007B5FA0"/>
    <w:rsid w:val="007C16EF"/>
    <w:rsid w:val="007D3956"/>
    <w:rsid w:val="007D47E3"/>
    <w:rsid w:val="007D7C27"/>
    <w:rsid w:val="007E41FC"/>
    <w:rsid w:val="007E4309"/>
    <w:rsid w:val="007E4C9A"/>
    <w:rsid w:val="007F175D"/>
    <w:rsid w:val="007F3F7D"/>
    <w:rsid w:val="007F56AD"/>
    <w:rsid w:val="007F7E91"/>
    <w:rsid w:val="00807854"/>
    <w:rsid w:val="00810564"/>
    <w:rsid w:val="0081255E"/>
    <w:rsid w:val="00813195"/>
    <w:rsid w:val="0081550D"/>
    <w:rsid w:val="00822EE7"/>
    <w:rsid w:val="00830A9C"/>
    <w:rsid w:val="00831BDE"/>
    <w:rsid w:val="008372BF"/>
    <w:rsid w:val="00842BE2"/>
    <w:rsid w:val="00843224"/>
    <w:rsid w:val="0084505D"/>
    <w:rsid w:val="008454EA"/>
    <w:rsid w:val="00854C82"/>
    <w:rsid w:val="008649D2"/>
    <w:rsid w:val="00875AB7"/>
    <w:rsid w:val="008763FB"/>
    <w:rsid w:val="0087785E"/>
    <w:rsid w:val="00880E49"/>
    <w:rsid w:val="00886996"/>
    <w:rsid w:val="008913D4"/>
    <w:rsid w:val="00891AFD"/>
    <w:rsid w:val="00895EC6"/>
    <w:rsid w:val="00897ED0"/>
    <w:rsid w:val="008B341E"/>
    <w:rsid w:val="008B6E94"/>
    <w:rsid w:val="008B74AE"/>
    <w:rsid w:val="008C411C"/>
    <w:rsid w:val="008C5B7D"/>
    <w:rsid w:val="008D6F5D"/>
    <w:rsid w:val="008E5AD4"/>
    <w:rsid w:val="008E6EBF"/>
    <w:rsid w:val="008F42B3"/>
    <w:rsid w:val="00905C38"/>
    <w:rsid w:val="0090611B"/>
    <w:rsid w:val="00907007"/>
    <w:rsid w:val="00915B9C"/>
    <w:rsid w:val="00915E15"/>
    <w:rsid w:val="0092464B"/>
    <w:rsid w:val="00926A0B"/>
    <w:rsid w:val="00927E0E"/>
    <w:rsid w:val="009304EC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61A1C"/>
    <w:rsid w:val="00963D30"/>
    <w:rsid w:val="00975628"/>
    <w:rsid w:val="009775D9"/>
    <w:rsid w:val="0098497A"/>
    <w:rsid w:val="00987FB2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B35A7"/>
    <w:rsid w:val="009C06AD"/>
    <w:rsid w:val="009C27B5"/>
    <w:rsid w:val="009C7023"/>
    <w:rsid w:val="009D1835"/>
    <w:rsid w:val="009D24D3"/>
    <w:rsid w:val="009D3EED"/>
    <w:rsid w:val="009D3EF1"/>
    <w:rsid w:val="009D7B81"/>
    <w:rsid w:val="009E3049"/>
    <w:rsid w:val="009E3A19"/>
    <w:rsid w:val="009F29E2"/>
    <w:rsid w:val="009F4A4F"/>
    <w:rsid w:val="009F5B39"/>
    <w:rsid w:val="00A01122"/>
    <w:rsid w:val="00A07E4D"/>
    <w:rsid w:val="00A11B6E"/>
    <w:rsid w:val="00A11BCA"/>
    <w:rsid w:val="00A17DBB"/>
    <w:rsid w:val="00A21276"/>
    <w:rsid w:val="00A21C4C"/>
    <w:rsid w:val="00A26762"/>
    <w:rsid w:val="00A27AF5"/>
    <w:rsid w:val="00A34BD0"/>
    <w:rsid w:val="00A35AA1"/>
    <w:rsid w:val="00A472FA"/>
    <w:rsid w:val="00A50095"/>
    <w:rsid w:val="00A56082"/>
    <w:rsid w:val="00A64480"/>
    <w:rsid w:val="00A7505E"/>
    <w:rsid w:val="00A7585E"/>
    <w:rsid w:val="00A765EC"/>
    <w:rsid w:val="00A85738"/>
    <w:rsid w:val="00A9321D"/>
    <w:rsid w:val="00AA16F0"/>
    <w:rsid w:val="00AA3BA8"/>
    <w:rsid w:val="00AA7430"/>
    <w:rsid w:val="00AB25F5"/>
    <w:rsid w:val="00AB74F9"/>
    <w:rsid w:val="00AC08CF"/>
    <w:rsid w:val="00AC0D28"/>
    <w:rsid w:val="00AD0D4A"/>
    <w:rsid w:val="00AD4707"/>
    <w:rsid w:val="00AD6F0D"/>
    <w:rsid w:val="00AE0668"/>
    <w:rsid w:val="00AE0A1E"/>
    <w:rsid w:val="00AE528D"/>
    <w:rsid w:val="00AE6965"/>
    <w:rsid w:val="00AF3245"/>
    <w:rsid w:val="00AF370A"/>
    <w:rsid w:val="00AF4F92"/>
    <w:rsid w:val="00AF60DC"/>
    <w:rsid w:val="00B01156"/>
    <w:rsid w:val="00B01775"/>
    <w:rsid w:val="00B13958"/>
    <w:rsid w:val="00B155B3"/>
    <w:rsid w:val="00B34237"/>
    <w:rsid w:val="00B40DBD"/>
    <w:rsid w:val="00B425C1"/>
    <w:rsid w:val="00B43FA1"/>
    <w:rsid w:val="00B60733"/>
    <w:rsid w:val="00B61431"/>
    <w:rsid w:val="00B6201C"/>
    <w:rsid w:val="00B62DA2"/>
    <w:rsid w:val="00B6409D"/>
    <w:rsid w:val="00B66B88"/>
    <w:rsid w:val="00B71420"/>
    <w:rsid w:val="00B71B89"/>
    <w:rsid w:val="00B83CD9"/>
    <w:rsid w:val="00B84962"/>
    <w:rsid w:val="00B8548A"/>
    <w:rsid w:val="00B86C79"/>
    <w:rsid w:val="00B87383"/>
    <w:rsid w:val="00B90381"/>
    <w:rsid w:val="00B91216"/>
    <w:rsid w:val="00B930BC"/>
    <w:rsid w:val="00BA0CC9"/>
    <w:rsid w:val="00BA48EC"/>
    <w:rsid w:val="00BA7359"/>
    <w:rsid w:val="00BA7881"/>
    <w:rsid w:val="00BB070E"/>
    <w:rsid w:val="00BB190C"/>
    <w:rsid w:val="00BB2C57"/>
    <w:rsid w:val="00BC0DEF"/>
    <w:rsid w:val="00BC0E24"/>
    <w:rsid w:val="00BC143C"/>
    <w:rsid w:val="00BC1985"/>
    <w:rsid w:val="00BC214E"/>
    <w:rsid w:val="00BC60A1"/>
    <w:rsid w:val="00BC71E9"/>
    <w:rsid w:val="00BD24EF"/>
    <w:rsid w:val="00BD2C7B"/>
    <w:rsid w:val="00BD41FE"/>
    <w:rsid w:val="00BD5EE2"/>
    <w:rsid w:val="00BD66AC"/>
    <w:rsid w:val="00BE4FDC"/>
    <w:rsid w:val="00BE7815"/>
    <w:rsid w:val="00BF1412"/>
    <w:rsid w:val="00BF7E60"/>
    <w:rsid w:val="00C103B6"/>
    <w:rsid w:val="00C30758"/>
    <w:rsid w:val="00C30FB8"/>
    <w:rsid w:val="00C31A5B"/>
    <w:rsid w:val="00C31F34"/>
    <w:rsid w:val="00C36A5E"/>
    <w:rsid w:val="00C41E63"/>
    <w:rsid w:val="00C44E4D"/>
    <w:rsid w:val="00C51634"/>
    <w:rsid w:val="00C52F3A"/>
    <w:rsid w:val="00C53A9C"/>
    <w:rsid w:val="00C5587A"/>
    <w:rsid w:val="00C64E8F"/>
    <w:rsid w:val="00C65145"/>
    <w:rsid w:val="00C6602F"/>
    <w:rsid w:val="00C74773"/>
    <w:rsid w:val="00C74AFF"/>
    <w:rsid w:val="00C76F74"/>
    <w:rsid w:val="00C80636"/>
    <w:rsid w:val="00C83B89"/>
    <w:rsid w:val="00C8426D"/>
    <w:rsid w:val="00C84BEB"/>
    <w:rsid w:val="00C86A9C"/>
    <w:rsid w:val="00C93872"/>
    <w:rsid w:val="00C97407"/>
    <w:rsid w:val="00C97E80"/>
    <w:rsid w:val="00CA253B"/>
    <w:rsid w:val="00CA70FF"/>
    <w:rsid w:val="00CA7D6D"/>
    <w:rsid w:val="00CB051F"/>
    <w:rsid w:val="00CB29C0"/>
    <w:rsid w:val="00CB51A8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6C4B"/>
    <w:rsid w:val="00CF6C82"/>
    <w:rsid w:val="00D04BF8"/>
    <w:rsid w:val="00D0524D"/>
    <w:rsid w:val="00D06DA9"/>
    <w:rsid w:val="00D11AF7"/>
    <w:rsid w:val="00D13CD4"/>
    <w:rsid w:val="00D14AAF"/>
    <w:rsid w:val="00D15E12"/>
    <w:rsid w:val="00D2323A"/>
    <w:rsid w:val="00D25032"/>
    <w:rsid w:val="00D2531D"/>
    <w:rsid w:val="00D26174"/>
    <w:rsid w:val="00D3524F"/>
    <w:rsid w:val="00D35986"/>
    <w:rsid w:val="00D35BBE"/>
    <w:rsid w:val="00D422A9"/>
    <w:rsid w:val="00D445AC"/>
    <w:rsid w:val="00D54B49"/>
    <w:rsid w:val="00D55BBB"/>
    <w:rsid w:val="00D57712"/>
    <w:rsid w:val="00D6090F"/>
    <w:rsid w:val="00D62FF1"/>
    <w:rsid w:val="00D637C6"/>
    <w:rsid w:val="00D70121"/>
    <w:rsid w:val="00D826B6"/>
    <w:rsid w:val="00D82FF6"/>
    <w:rsid w:val="00D8684A"/>
    <w:rsid w:val="00D8686C"/>
    <w:rsid w:val="00D9170D"/>
    <w:rsid w:val="00D91D05"/>
    <w:rsid w:val="00D9474F"/>
    <w:rsid w:val="00D950ED"/>
    <w:rsid w:val="00DA1161"/>
    <w:rsid w:val="00DA2453"/>
    <w:rsid w:val="00DA4F05"/>
    <w:rsid w:val="00DA7FF2"/>
    <w:rsid w:val="00DB0C46"/>
    <w:rsid w:val="00DB438B"/>
    <w:rsid w:val="00DC2842"/>
    <w:rsid w:val="00DC3C15"/>
    <w:rsid w:val="00DC74B8"/>
    <w:rsid w:val="00DD3E27"/>
    <w:rsid w:val="00DD53B4"/>
    <w:rsid w:val="00DD6970"/>
    <w:rsid w:val="00DE4066"/>
    <w:rsid w:val="00DE7F7A"/>
    <w:rsid w:val="00DF0BA0"/>
    <w:rsid w:val="00DF1D56"/>
    <w:rsid w:val="00DF24E6"/>
    <w:rsid w:val="00DF41AB"/>
    <w:rsid w:val="00DF5B1E"/>
    <w:rsid w:val="00E007FC"/>
    <w:rsid w:val="00E00E00"/>
    <w:rsid w:val="00E0190B"/>
    <w:rsid w:val="00E02478"/>
    <w:rsid w:val="00E1418C"/>
    <w:rsid w:val="00E14212"/>
    <w:rsid w:val="00E17F6D"/>
    <w:rsid w:val="00E203FC"/>
    <w:rsid w:val="00E2115E"/>
    <w:rsid w:val="00E35FC2"/>
    <w:rsid w:val="00E41A24"/>
    <w:rsid w:val="00E43133"/>
    <w:rsid w:val="00E4454A"/>
    <w:rsid w:val="00E54513"/>
    <w:rsid w:val="00E61B42"/>
    <w:rsid w:val="00E6798B"/>
    <w:rsid w:val="00E73A5E"/>
    <w:rsid w:val="00E73EDE"/>
    <w:rsid w:val="00E81240"/>
    <w:rsid w:val="00E842DF"/>
    <w:rsid w:val="00E91364"/>
    <w:rsid w:val="00E93A46"/>
    <w:rsid w:val="00EA11C4"/>
    <w:rsid w:val="00EA12BD"/>
    <w:rsid w:val="00EA36ED"/>
    <w:rsid w:val="00EB0302"/>
    <w:rsid w:val="00EB50E4"/>
    <w:rsid w:val="00EB7F33"/>
    <w:rsid w:val="00EC606B"/>
    <w:rsid w:val="00EC6CD2"/>
    <w:rsid w:val="00ED56E4"/>
    <w:rsid w:val="00ED7597"/>
    <w:rsid w:val="00EE150D"/>
    <w:rsid w:val="00EE2DB3"/>
    <w:rsid w:val="00EE2FF8"/>
    <w:rsid w:val="00EE669E"/>
    <w:rsid w:val="00EE7140"/>
    <w:rsid w:val="00EE757D"/>
    <w:rsid w:val="00EF3234"/>
    <w:rsid w:val="00F02835"/>
    <w:rsid w:val="00F02D4F"/>
    <w:rsid w:val="00F03183"/>
    <w:rsid w:val="00F04D51"/>
    <w:rsid w:val="00F07C4E"/>
    <w:rsid w:val="00F11C88"/>
    <w:rsid w:val="00F2094B"/>
    <w:rsid w:val="00F210E8"/>
    <w:rsid w:val="00F2318C"/>
    <w:rsid w:val="00F2433D"/>
    <w:rsid w:val="00F25DD6"/>
    <w:rsid w:val="00F2715D"/>
    <w:rsid w:val="00F32431"/>
    <w:rsid w:val="00F43F89"/>
    <w:rsid w:val="00F50281"/>
    <w:rsid w:val="00F52085"/>
    <w:rsid w:val="00F53BD1"/>
    <w:rsid w:val="00F57B93"/>
    <w:rsid w:val="00F61F8B"/>
    <w:rsid w:val="00F621FC"/>
    <w:rsid w:val="00F63EB4"/>
    <w:rsid w:val="00F70D37"/>
    <w:rsid w:val="00F74AB8"/>
    <w:rsid w:val="00F803F7"/>
    <w:rsid w:val="00F80666"/>
    <w:rsid w:val="00F80EDD"/>
    <w:rsid w:val="00F82F41"/>
    <w:rsid w:val="00F85F75"/>
    <w:rsid w:val="00F86A66"/>
    <w:rsid w:val="00F92358"/>
    <w:rsid w:val="00FA21CE"/>
    <w:rsid w:val="00FB25DE"/>
    <w:rsid w:val="00FB3625"/>
    <w:rsid w:val="00FC0070"/>
    <w:rsid w:val="00FC0490"/>
    <w:rsid w:val="00FC39BC"/>
    <w:rsid w:val="00FC5C05"/>
    <w:rsid w:val="00FD2E7B"/>
    <w:rsid w:val="00FE3DE6"/>
    <w:rsid w:val="00FE4463"/>
    <w:rsid w:val="00FE4D15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D42"/>
  <w15:docId w15:val="{12DFF101-B2AD-554B-8C83-B4C2A71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SourceChar">
    <w:name w:val="2 Source Char"/>
    <w:basedOn w:val="DefaultParagraphFont"/>
    <w:link w:val="2Source"/>
    <w:rsid w:val="00627077"/>
    <w:rPr>
      <w:rFonts w:ascii="Lato Light" w:hAnsi="Lato Light" w:cs="Lato"/>
      <w:color w:val="000000"/>
      <w:sz w:val="18"/>
      <w:szCs w:val="18"/>
      <w:u w:color="FFFFFF"/>
    </w:rPr>
  </w:style>
  <w:style w:type="character" w:customStyle="1" w:styleId="2CaptionChar">
    <w:name w:val="2 Caption Char"/>
    <w:basedOn w:val="2SourceChar"/>
    <w:link w:val="2Caption"/>
    <w:rsid w:val="00702E23"/>
    <w:rPr>
      <w:rFonts w:ascii="Lato" w:hAnsi="Lato" w:cs="Lato"/>
      <w:i/>
      <w:color w:val="000000"/>
      <w:sz w:val="18"/>
      <w:szCs w:val="18"/>
      <w:u w:color="FFFFFF"/>
    </w:rPr>
  </w:style>
  <w:style w:type="character" w:customStyle="1" w:styleId="GIFIGUREBOLDCSChar">
    <w:name w:val="GI_FIGURE BOLD_CS Char"/>
    <w:basedOn w:val="2CaptionChar"/>
    <w:link w:val="GIFIGUREBOLDCS"/>
    <w:rsid w:val="00A21C4C"/>
    <w:rPr>
      <w:rFonts w:ascii="Lato" w:hAnsi="Lato" w:cs="Lato"/>
      <w:b/>
      <w:i/>
      <w:color w:val="659079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2Source">
    <w:name w:val="2 Source"/>
    <w:basedOn w:val="Normal"/>
    <w:link w:val="2SourceChar"/>
    <w:qFormat/>
    <w:rsid w:val="0062707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ING">
    <w:name w:val="1 L1 HEADING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ing">
    <w:name w:val="1 L2 heading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paragraph" w:customStyle="1" w:styleId="1PRELIMSHEADCAPS">
    <w:name w:val="*1 PRELIMS HEAD CAPS"/>
    <w:basedOn w:val="Normal"/>
    <w:qFormat/>
    <w:rsid w:val="00AC08CF"/>
    <w:pPr>
      <w:autoSpaceDE w:val="0"/>
      <w:autoSpaceDN w:val="0"/>
      <w:adjustRightInd w:val="0"/>
      <w:spacing w:before="240" w:after="60" w:line="280" w:lineRule="atLeast"/>
      <w:textAlignment w:val="center"/>
    </w:pPr>
    <w:rPr>
      <w:rFonts w:ascii="Lato Black" w:eastAsiaTheme="minorHAnsi" w:hAnsi="Lato Black" w:cs="Lato Black"/>
      <w:caps/>
      <w:color w:val="659079"/>
      <w:spacing w:val="8"/>
      <w:sz w:val="20"/>
      <w:szCs w:val="26"/>
    </w:rPr>
  </w:style>
  <w:style w:type="paragraph" w:customStyle="1" w:styleId="1L4heading">
    <w:name w:val="1 L4 heading"/>
    <w:basedOn w:val="Normal"/>
    <w:qFormat/>
    <w:rsid w:val="00B43FA1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paragraph" w:customStyle="1" w:styleId="5TABLEHEAD">
    <w:name w:val="5 TABLE HEAD"/>
    <w:basedOn w:val="Normal"/>
    <w:qFormat/>
    <w:rsid w:val="00D950ED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4Bodynumber">
    <w:name w:val="4 Body number"/>
    <w:basedOn w:val="Normal"/>
    <w:qFormat/>
    <w:rsid w:val="003A100E"/>
    <w:pPr>
      <w:widowControl w:val="0"/>
      <w:numPr>
        <w:numId w:val="2"/>
      </w:numPr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0GITITLE">
    <w:name w:val="*0 GI_TITLE"/>
    <w:basedOn w:val="Normal"/>
    <w:qFormat/>
    <w:rsid w:val="00F25DD6"/>
    <w:pPr>
      <w:spacing w:after="480" w:line="1160" w:lineRule="exact"/>
      <w:jc w:val="right"/>
    </w:pPr>
    <w:rPr>
      <w:rFonts w:ascii="Lato Black" w:hAnsi="Lato Black" w:cs="Calibri (Body)"/>
      <w:bCs/>
      <w:caps/>
      <w:color w:val="FFFFFF" w:themeColor="background1"/>
      <w:spacing w:val="16"/>
      <w:sz w:val="100"/>
      <w:szCs w:val="120"/>
    </w:rPr>
  </w:style>
  <w:style w:type="paragraph" w:customStyle="1" w:styleId="0HALFTITLE">
    <w:name w:val="*0 HALF TITLE"/>
    <w:basedOn w:val="Normal"/>
    <w:qFormat/>
    <w:rsid w:val="00B66B88"/>
    <w:pPr>
      <w:spacing w:line="580" w:lineRule="exact"/>
      <w:jc w:val="right"/>
    </w:pPr>
    <w:rPr>
      <w:rFonts w:ascii="Lato" w:hAnsi="Lato" w:cs="Calibri (Body)"/>
      <w:bCs/>
      <w:caps/>
      <w:color w:val="DB9F5B" w:themeColor="accent4"/>
      <w:spacing w:val="16"/>
      <w:sz w:val="44"/>
      <w:szCs w:val="36"/>
    </w:rPr>
  </w:style>
  <w:style w:type="paragraph" w:customStyle="1" w:styleId="0AUTHORSTITLEPAGE">
    <w:name w:val="*0 AUTHORS TITLE PAGE"/>
    <w:basedOn w:val="Normal"/>
    <w:qFormat/>
    <w:rsid w:val="00654A9D"/>
    <w:pPr>
      <w:spacing w:after="160" w:line="256" w:lineRule="auto"/>
      <w:jc w:val="right"/>
    </w:pPr>
    <w:rPr>
      <w:rFonts w:ascii="Lato Light" w:hAnsi="Lato Light" w:cs="Calibri"/>
      <w:caps/>
      <w:color w:val="FFFFFF" w:themeColor="background1"/>
      <w:sz w:val="32"/>
      <w:szCs w:val="32"/>
    </w:rPr>
  </w:style>
  <w:style w:type="paragraph" w:customStyle="1" w:styleId="0DATETITLEPAGE">
    <w:name w:val="*0 DATE TITLE PAGE"/>
    <w:basedOn w:val="Normal"/>
    <w:qFormat/>
    <w:rsid w:val="00843224"/>
    <w:pPr>
      <w:spacing w:after="160" w:line="256" w:lineRule="auto"/>
      <w:jc w:val="right"/>
    </w:pPr>
    <w:rPr>
      <w:rFonts w:ascii="Lato" w:hAnsi="Lato"/>
      <w:color w:val="DB9F5B" w:themeColor="accent4"/>
      <w:sz w:val="2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customStyle="1" w:styleId="GIFIGUREBOLDCS">
    <w:name w:val="GI_FIGURE BOLD_CS"/>
    <w:basedOn w:val="2Caption"/>
    <w:link w:val="GIFIGUREBOLDCSChar"/>
    <w:qFormat/>
    <w:rsid w:val="00A21C4C"/>
    <w:rPr>
      <w:b/>
      <w:color w:val="659079"/>
    </w:rPr>
  </w:style>
  <w:style w:type="paragraph" w:customStyle="1" w:styleId="4Bodynumber2">
    <w:name w:val="4 Body number 2"/>
    <w:basedOn w:val="4Bodynumber"/>
    <w:qFormat/>
    <w:rsid w:val="003A100E"/>
    <w:pPr>
      <w:numPr>
        <w:ilvl w:val="1"/>
      </w:numPr>
      <w:tabs>
        <w:tab w:val="left" w:pos="227"/>
      </w:tabs>
      <w:ind w:left="567" w:hanging="227"/>
    </w:pPr>
  </w:style>
  <w:style w:type="paragraph" w:customStyle="1" w:styleId="6BoxL1heading">
    <w:name w:val="6 Box L1 heading"/>
    <w:basedOn w:val="Normal"/>
    <w:qFormat/>
    <w:rsid w:val="00A21C4C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A21C4C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C8426D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2CONTENTS1">
    <w:name w:val="*2 CONTENTS 1"/>
    <w:basedOn w:val="Normal"/>
    <w:qFormat/>
    <w:rsid w:val="00D55BBB"/>
    <w:pPr>
      <w:tabs>
        <w:tab w:val="right" w:leader="dot" w:pos="9010"/>
      </w:tabs>
      <w:spacing w:before="320" w:after="80"/>
    </w:pPr>
    <w:rPr>
      <w:rFonts w:ascii="Lato Black" w:hAnsi="Lato Black" w:cs="Calibri (Body)"/>
      <w:b/>
      <w:bCs/>
      <w:caps/>
      <w:noProof/>
      <w:color w:val="4C4765"/>
      <w:szCs w:val="20"/>
    </w:rPr>
  </w:style>
  <w:style w:type="paragraph" w:customStyle="1" w:styleId="2CONTENTS2">
    <w:name w:val="*2 CONTENTS 2"/>
    <w:basedOn w:val="Normal"/>
    <w:qFormat/>
    <w:rsid w:val="00D55BBB"/>
    <w:pPr>
      <w:tabs>
        <w:tab w:val="right" w:leader="dot" w:pos="9010"/>
        <w:tab w:val="right" w:leader="dot" w:pos="9072"/>
      </w:tabs>
      <w:spacing w:after="80"/>
      <w:ind w:left="227"/>
    </w:pPr>
    <w:rPr>
      <w:rFonts w:ascii="Lato" w:hAnsi="Lato" w:cs="Calibri (Body)"/>
      <w:noProof/>
      <w:color w:val="000000" w:themeColor="text1"/>
      <w:sz w:val="22"/>
      <w:szCs w:val="20"/>
    </w:rPr>
  </w:style>
  <w:style w:type="paragraph" w:styleId="ListParagraph">
    <w:name w:val="List Paragraph"/>
    <w:basedOn w:val="Normal"/>
    <w:uiPriority w:val="34"/>
    <w:qFormat/>
    <w:rsid w:val="00627077"/>
    <w:pPr>
      <w:ind w:left="720"/>
      <w:contextualSpacing/>
    </w:pPr>
  </w:style>
  <w:style w:type="paragraph" w:customStyle="1" w:styleId="3Bodybullet2">
    <w:name w:val="3 Body bullet 2"/>
    <w:basedOn w:val="Normal"/>
    <w:qFormat/>
    <w:rsid w:val="003E7D25"/>
    <w:pPr>
      <w:numPr>
        <w:numId w:val="4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3Bodybullet1">
    <w:name w:val="3 Body bullet 1"/>
    <w:basedOn w:val="Normal"/>
    <w:qFormat/>
    <w:rsid w:val="003E7D25"/>
    <w:pPr>
      <w:numPr>
        <w:numId w:val="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character" w:customStyle="1" w:styleId="2FIGUREx">
    <w:name w:val="2 'FIGURE x'"/>
    <w:basedOn w:val="DefaultParagraphFont"/>
    <w:uiPriority w:val="1"/>
    <w:qFormat/>
    <w:rsid w:val="00627077"/>
    <w:rPr>
      <w:rFonts w:ascii="Lato Black" w:hAnsi="Lato Black"/>
      <w:b/>
      <w:i w:val="0"/>
      <w:caps/>
      <w:smallCaps w:val="0"/>
      <w:strike w:val="0"/>
      <w:dstrike w:val="0"/>
      <w:vanish w:val="0"/>
      <w:color w:val="659079"/>
      <w:sz w:val="15"/>
      <w:u w:color="FFFFFF" w:themeColor="background1"/>
      <w:vertAlign w:val="baseline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649D2"/>
    <w:rPr>
      <w:color w:val="448BB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customStyle="1" w:styleId="2ContentsNoteshead">
    <w:name w:val="*2 Contents/Notes head"/>
    <w:basedOn w:val="1L3heading"/>
    <w:qFormat/>
    <w:rsid w:val="00D950ED"/>
    <w:pPr>
      <w:spacing w:after="640"/>
    </w:pPr>
    <w:rPr>
      <w:sz w:val="48"/>
      <w:szCs w:val="48"/>
    </w:rPr>
  </w:style>
  <w:style w:type="paragraph" w:customStyle="1" w:styleId="1Prelimstext">
    <w:name w:val="*1 Prelims text"/>
    <w:basedOn w:val="Normal"/>
    <w:qFormat/>
    <w:rsid w:val="008649D2"/>
    <w:pPr>
      <w:suppressAutoHyphens/>
      <w:autoSpaceDE w:val="0"/>
      <w:autoSpaceDN w:val="0"/>
      <w:adjustRightInd w:val="0"/>
      <w:spacing w:after="60" w:line="240" w:lineRule="atLeast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B930BC"/>
    <w:pPr>
      <w:numPr>
        <w:numId w:val="1"/>
      </w:num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3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2023 GI-TOC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Walker</dc:creator>
  <cp:lastModifiedBy>Ian Tennant</cp:lastModifiedBy>
  <cp:revision>4</cp:revision>
  <cp:lastPrinted>2022-06-09T05:00:00Z</cp:lastPrinted>
  <dcterms:created xsi:type="dcterms:W3CDTF">2024-05-08T09:09:00Z</dcterms:created>
  <dcterms:modified xsi:type="dcterms:W3CDTF">2024-05-28T08:45:00Z</dcterms:modified>
</cp:coreProperties>
</file>